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EE5" w:themeColor="accent3" w:themeTint="33"/>
  <w:body>
    <w:sdt>
      <w:sdtPr>
        <w:rPr>
          <w:color w:val="auto"/>
          <w:sz w:val="23"/>
          <w:szCs w:val="23"/>
        </w:rPr>
        <w:alias w:val="Название резюме"/>
        <w:tag w:val="Название резюме"/>
        <w:id w:val="809426422"/>
        <w:placeholder>
          <w:docPart w:val="C601E4FCA97F4E349EF977B4F66B8C23"/>
        </w:placeholder>
        <w:docPartList>
          <w:docPartGallery w:val="Quick Parts"/>
          <w:docPartCategory w:val=" Название резюме"/>
        </w:docPartList>
      </w:sdtPr>
      <w:sdtContent>
        <w:tbl>
          <w:tblPr>
            <w:tblStyle w:val="a6"/>
            <w:tblpPr w:leftFromText="180" w:rightFromText="180" w:tblpY="-420"/>
            <w:tblW w:w="4966" w:type="pct"/>
            <w:tblLayout w:type="fixed"/>
            <w:tblLook w:val="04A0"/>
          </w:tblPr>
          <w:tblGrid>
            <w:gridCol w:w="3510"/>
            <w:gridCol w:w="7404"/>
          </w:tblGrid>
          <w:tr w:rsidR="005B7B24" w:rsidTr="005B7B24">
            <w:trPr>
              <w:trHeight w:val="580"/>
            </w:trPr>
            <w:tc>
              <w:tcPr>
                <w:tcW w:w="10914" w:type="dxa"/>
                <w:gridSpan w:val="2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B7B24" w:rsidRPr="0001430E" w:rsidRDefault="004C3841" w:rsidP="005B7B24">
                <w:pPr>
                  <w:pStyle w:val="afc"/>
                  <w:jc w:val="center"/>
                  <w:rPr>
                    <w:rFonts w:ascii="Book Antiqua" w:hAnsi="Book Antiqua"/>
                    <w:b/>
                    <w:sz w:val="44"/>
                  </w:rPr>
                </w:pPr>
                <w:sdt>
                  <w:sdtPr>
                    <w:rPr>
                      <w:rFonts w:ascii="Book Antiqua" w:hAnsi="Book Antiqua"/>
                      <w:b/>
                      <w:sz w:val="44"/>
                    </w:rPr>
                    <w:id w:val="809184597"/>
                    <w:placeholder>
                      <w:docPart w:val="8B568C3E043D40FFB4D60CE1558F117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9542DA" w:rsidRPr="0001430E">
                      <w:rPr>
                        <w:rFonts w:ascii="Book Antiqua" w:hAnsi="Book Antiqua"/>
                        <w:b/>
                        <w:sz w:val="44"/>
                      </w:rPr>
                      <w:t>Распродажа щитового оборудования</w:t>
                    </w:r>
                  </w:sdtContent>
                </w:sdt>
              </w:p>
            </w:tc>
          </w:tr>
          <w:tr w:rsidR="003C5C02" w:rsidTr="003C5C02">
            <w:trPr>
              <w:trHeight w:val="129"/>
            </w:trPr>
            <w:tc>
              <w:tcPr>
                <w:tcW w:w="351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Book Antiqua" w:hAnsi="Book Antiqua"/>
                    <w:sz w:val="28"/>
                  </w:rPr>
                  <w:alias w:val="Дата"/>
                  <w:id w:val="809184598"/>
                  <w:placeholder>
                    <w:docPart w:val="4F561B4A78B64E3A95B4AAFC7AD6450F"/>
                  </w:placeholder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C5C02" w:rsidRPr="0001430E" w:rsidRDefault="009542DA" w:rsidP="00E42EBE">
                    <w:pPr>
                      <w:pStyle w:val="aff6"/>
                      <w:framePr w:wrap="auto" w:hAnchor="text" w:xAlign="left" w:yAlign="inline"/>
                      <w:suppressOverlap w:val="0"/>
                      <w:rPr>
                        <w:rFonts w:ascii="Book Antiqua" w:hAnsi="Book Antiqua"/>
                        <w:sz w:val="28"/>
                      </w:rPr>
                    </w:pPr>
                    <w:r w:rsidRPr="0001430E">
                      <w:rPr>
                        <w:rFonts w:ascii="Book Antiqua" w:hAnsi="Book Antiqua"/>
                        <w:sz w:val="28"/>
                      </w:rPr>
                      <w:t>20</w:t>
                    </w:r>
                    <w:r w:rsidR="000438CA">
                      <w:rPr>
                        <w:rFonts w:ascii="Book Antiqua" w:hAnsi="Book Antiqua"/>
                        <w:sz w:val="28"/>
                        <w:lang w:val="en-US"/>
                      </w:rPr>
                      <w:t>2</w:t>
                    </w:r>
                    <w:r w:rsidR="00E42EBE">
                      <w:rPr>
                        <w:rFonts w:ascii="Book Antiqua" w:hAnsi="Book Antiqua"/>
                        <w:sz w:val="28"/>
                        <w:lang w:val="en-US"/>
                      </w:rPr>
                      <w:t>1</w:t>
                    </w:r>
                    <w:r w:rsidRPr="0001430E">
                      <w:rPr>
                        <w:rFonts w:ascii="Book Antiqua" w:hAnsi="Book Antiqua"/>
                        <w:sz w:val="28"/>
                      </w:rPr>
                      <w:t>/202</w:t>
                    </w:r>
                    <w:r w:rsidR="00E42EBE">
                      <w:rPr>
                        <w:rFonts w:ascii="Book Antiqua" w:hAnsi="Book Antiqua"/>
                        <w:sz w:val="28"/>
                        <w:lang w:val="en-US"/>
                      </w:rPr>
                      <w:t>2</w:t>
                    </w:r>
                    <w:r w:rsidRPr="0001430E">
                      <w:rPr>
                        <w:rFonts w:ascii="Book Antiqua" w:hAnsi="Book Antiqua"/>
                        <w:sz w:val="28"/>
                      </w:rPr>
                      <w:t xml:space="preserve"> г.</w:t>
                    </w:r>
                  </w:p>
                </w:sdtContent>
              </w:sdt>
            </w:tc>
            <w:tc>
              <w:tcPr>
                <w:tcW w:w="7404" w:type="dxa"/>
                <w:vMerge w:val="restart"/>
                <w:tcBorders>
                  <w:top w:val="single" w:sz="36" w:space="0" w:color="FFFFFF" w:themeColor="background1"/>
                  <w:left w:val="single" w:sz="36" w:space="0" w:color="FFFFFF" w:themeColor="background1"/>
                  <w:right w:val="nil"/>
                </w:tcBorders>
                <w:shd w:val="clear" w:color="auto" w:fill="E7D09D" w:themeFill="accent4" w:themeFillTint="99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3C5C02" w:rsidRPr="00310C51" w:rsidRDefault="003C5C02" w:rsidP="005B7B24">
                <w:pPr>
                  <w:spacing w:after="0" w:line="240" w:lineRule="auto"/>
                  <w:contextualSpacing/>
                  <w:jc w:val="center"/>
                  <w:rPr>
                    <w:rFonts w:ascii="Trebuchet MS" w:hAnsi="Trebuchet MS"/>
                    <w:b/>
                    <w:color w:val="59473F" w:themeColor="text2" w:themeShade="BF"/>
                    <w:sz w:val="52"/>
                  </w:rPr>
                </w:pPr>
                <w:r w:rsidRPr="00310C51">
                  <w:rPr>
                    <w:rFonts w:ascii="Trebuchet MS" w:hAnsi="Trebuchet MS"/>
                    <w:b/>
                    <w:color w:val="59473F" w:themeColor="text2" w:themeShade="BF"/>
                    <w:sz w:val="52"/>
                  </w:rPr>
                  <w:t>ООО «</w:t>
                </w:r>
                <w:proofErr w:type="spellStart"/>
                <w:r w:rsidRPr="00310C51">
                  <w:rPr>
                    <w:rFonts w:ascii="Trebuchet MS" w:hAnsi="Trebuchet MS"/>
                    <w:b/>
                    <w:color w:val="59473F" w:themeColor="text2" w:themeShade="BF"/>
                    <w:sz w:val="52"/>
                  </w:rPr>
                  <w:t>Электрокомплект</w:t>
                </w:r>
                <w:proofErr w:type="spellEnd"/>
                <w:r w:rsidRPr="00310C51">
                  <w:rPr>
                    <w:rFonts w:ascii="Trebuchet MS" w:hAnsi="Trebuchet MS"/>
                    <w:b/>
                    <w:color w:val="59473F" w:themeColor="text2" w:themeShade="BF"/>
                    <w:sz w:val="52"/>
                  </w:rPr>
                  <w:t>»</w:t>
                </w:r>
              </w:p>
            </w:tc>
          </w:tr>
          <w:tr w:rsidR="003C5C02" w:rsidTr="003C5C02">
            <w:trPr>
              <w:trHeight w:val="230"/>
            </w:trPr>
            <w:tc>
              <w:tcPr>
                <w:tcW w:w="3510" w:type="dxa"/>
                <w:tcBorders>
                  <w:top w:val="nil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auto"/>
                <w:vAlign w:val="center"/>
              </w:tcPr>
              <w:p w:rsidR="003C5C02" w:rsidRPr="005B7B24" w:rsidRDefault="003C5C02" w:rsidP="00123C58">
                <w:pPr>
                  <w:pStyle w:val="affc"/>
                  <w:spacing w:after="0"/>
                  <w:contextualSpacing/>
                  <w:rPr>
                    <w:rFonts w:ascii="Book Antiqua" w:hAnsi="Book Antiqua"/>
                    <w:sz w:val="24"/>
                  </w:rPr>
                </w:pPr>
                <w:r w:rsidRPr="005B7B24">
                  <w:rPr>
                    <w:rFonts w:ascii="Book Antiqua" w:hAnsi="Book Antiqua"/>
                    <w:sz w:val="24"/>
                  </w:rPr>
                  <w:t>г. Уфа</w:t>
                </w:r>
                <w:r>
                  <w:rPr>
                    <w:rFonts w:ascii="Book Antiqua" w:hAnsi="Book Antiqua"/>
                    <w:sz w:val="24"/>
                  </w:rPr>
                  <w:t>, ул. 50 лет СССР</w:t>
                </w:r>
                <w:r w:rsidRPr="003C5C02">
                  <w:rPr>
                    <w:rFonts w:ascii="Book Antiqua" w:hAnsi="Book Antiqua"/>
                    <w:sz w:val="24"/>
                  </w:rPr>
                  <w:t xml:space="preserve"> </w:t>
                </w:r>
                <w:r w:rsidRPr="005B7B24">
                  <w:rPr>
                    <w:rFonts w:ascii="Book Antiqua" w:hAnsi="Book Antiqua"/>
                    <w:sz w:val="24"/>
                  </w:rPr>
                  <w:t>39/1</w:t>
                </w:r>
                <w:r w:rsidRPr="005B7B24">
                  <w:rPr>
                    <w:rFonts w:ascii="Book Antiqua" w:hAnsi="Book Antiqua"/>
                    <w:sz w:val="24"/>
                  </w:rPr>
                  <w:br/>
                  <w:t>+7 (347) 232-66-76</w:t>
                </w:r>
                <w:r w:rsidRPr="005B7B24">
                  <w:rPr>
                    <w:rFonts w:ascii="Book Antiqua" w:hAnsi="Book Antiqua"/>
                    <w:sz w:val="24"/>
                  </w:rPr>
                  <w:br/>
                </w:r>
                <w:hyperlink r:id="rId9" w:history="1">
                  <w:r w:rsidRPr="005B7B24">
                    <w:rPr>
                      <w:rStyle w:val="af4"/>
                      <w:rFonts w:ascii="Book Antiqua" w:hAnsi="Book Antiqua"/>
                      <w:sz w:val="24"/>
                    </w:rPr>
                    <w:t>info@elecompufa.ru</w:t>
                  </w:r>
                </w:hyperlink>
              </w:p>
              <w:p w:rsidR="003C5C02" w:rsidRPr="005B7B24" w:rsidRDefault="003C5C02" w:rsidP="00123C58">
                <w:pPr>
                  <w:pStyle w:val="affc"/>
                  <w:spacing w:after="0"/>
                  <w:contextualSpacing/>
                  <w:rPr>
                    <w:rFonts w:ascii="Book Antiqua" w:hAnsi="Book Antiqua"/>
                    <w:sz w:val="24"/>
                  </w:rPr>
                </w:pPr>
                <w:r w:rsidRPr="005B7B24">
                  <w:rPr>
                    <w:rFonts w:ascii="Book Antiqua" w:hAnsi="Book Antiqua"/>
                    <w:sz w:val="24"/>
                    <w:lang w:val="en-US"/>
                  </w:rPr>
                  <w:t>http</w:t>
                </w:r>
                <w:r w:rsidRPr="00123C58">
                  <w:rPr>
                    <w:rFonts w:ascii="Book Antiqua" w:hAnsi="Book Antiqua"/>
                    <w:sz w:val="24"/>
                  </w:rPr>
                  <w:t>://</w:t>
                </w:r>
                <w:proofErr w:type="spellStart"/>
                <w:r w:rsidRPr="005B7B24">
                  <w:rPr>
                    <w:rFonts w:ascii="Book Antiqua" w:hAnsi="Book Antiqua"/>
                    <w:sz w:val="24"/>
                    <w:lang w:val="en-US"/>
                  </w:rPr>
                  <w:t>elecompufa</w:t>
                </w:r>
                <w:proofErr w:type="spellEnd"/>
                <w:r w:rsidRPr="00123C58">
                  <w:rPr>
                    <w:rFonts w:ascii="Book Antiqua" w:hAnsi="Book Antiqua"/>
                    <w:sz w:val="24"/>
                  </w:rPr>
                  <w:t>.</w:t>
                </w:r>
                <w:proofErr w:type="spellStart"/>
                <w:r w:rsidRPr="005B7B24">
                  <w:rPr>
                    <w:rFonts w:ascii="Book Antiqua" w:hAnsi="Book Antiqua"/>
                    <w:sz w:val="24"/>
                    <w:lang w:val="en-US"/>
                  </w:rPr>
                  <w:t>ru</w:t>
                </w:r>
                <w:proofErr w:type="spellEnd"/>
              </w:p>
              <w:p w:rsidR="003C5C02" w:rsidRPr="00123C58" w:rsidRDefault="003C5C02" w:rsidP="00A23B12">
                <w:pPr>
                  <w:spacing w:after="0" w:line="240" w:lineRule="auto"/>
                  <w:contextualSpacing/>
                  <w:rPr>
                    <w:lang w:val="en-US"/>
                  </w:rPr>
                </w:pPr>
              </w:p>
            </w:tc>
            <w:tc>
              <w:tcPr>
                <w:tcW w:w="7404" w:type="dxa"/>
                <w:vMerge/>
                <w:tcBorders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E7D09D" w:themeFill="accent4" w:themeFillTint="99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C5C02" w:rsidRDefault="003C5C02" w:rsidP="00123C58">
                <w:pPr>
                  <w:pStyle w:val="affc"/>
                  <w:spacing w:after="0"/>
                  <w:contextualSpacing/>
                </w:pPr>
              </w:p>
            </w:tc>
          </w:tr>
        </w:tbl>
        <w:p w:rsidR="0033734C" w:rsidRDefault="00D223E7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1935480</wp:posOffset>
                </wp:positionV>
                <wp:extent cx="2547620" cy="781050"/>
                <wp:effectExtent l="19050" t="0" r="5080" b="0"/>
                <wp:wrapTight wrapText="bothSides">
                  <wp:wrapPolygon edited="0">
                    <wp:start x="-162" y="0"/>
                    <wp:lineTo x="-162" y="21073"/>
                    <wp:lineTo x="21643" y="21073"/>
                    <wp:lineTo x="21643" y="0"/>
                    <wp:lineTo x="-162" y="0"/>
                  </wp:wrapPolygon>
                </wp:wrapTight>
                <wp:docPr id="3" name="Рисунок 1" descr="C:\Windows\system32\config\systemprofile\Desktop\Щиты\tdm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dows\system32\config\systemprofile\Desktop\Щиты\tdm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762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a6"/>
        <w:tblpPr w:leftFromText="180" w:rightFromText="180" w:vertAnchor="text" w:tblpX="4468" w:tblpY="1"/>
        <w:tblOverlap w:val="never"/>
        <w:tblW w:w="2842" w:type="pct"/>
        <w:tblLook w:val="04A0"/>
      </w:tblPr>
      <w:tblGrid>
        <w:gridCol w:w="6246"/>
      </w:tblGrid>
      <w:tr w:rsidR="00C230BF" w:rsidTr="007F04ED">
        <w:trPr>
          <w:trHeight w:val="234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30BF" w:rsidRDefault="00C230BF" w:rsidP="007F04ED">
            <w:pPr>
              <w:pStyle w:val="a8"/>
              <w:rPr>
                <w:color w:val="FFFFFF" w:themeColor="background1"/>
              </w:rPr>
            </w:pPr>
          </w:p>
          <w:p w:rsidR="00C230BF" w:rsidRPr="00B412B2" w:rsidRDefault="00C230BF" w:rsidP="007F04ED">
            <w:pPr>
              <w:pStyle w:val="affa"/>
              <w:contextualSpacing/>
              <w:rPr>
                <w:rFonts w:ascii="Book Antiqua" w:hAnsi="Book Antiqua"/>
                <w:sz w:val="30"/>
                <w:szCs w:val="30"/>
              </w:rPr>
            </w:pPr>
            <w:r w:rsidRPr="00B412B2">
              <w:rPr>
                <w:rFonts w:ascii="Book Antiqua" w:hAnsi="Book Antiqua"/>
                <w:sz w:val="30"/>
                <w:szCs w:val="30"/>
              </w:rPr>
              <w:t xml:space="preserve">Шкафы  </w:t>
            </w:r>
            <w:r w:rsidR="00C56592">
              <w:rPr>
                <w:rFonts w:ascii="Book Antiqua" w:hAnsi="Book Antiqua"/>
                <w:sz w:val="30"/>
                <w:szCs w:val="30"/>
              </w:rPr>
              <w:t xml:space="preserve">распределительные </w:t>
            </w:r>
            <w:r w:rsidRPr="00B412B2">
              <w:rPr>
                <w:rFonts w:ascii="Book Antiqua" w:hAnsi="Book Antiqua"/>
                <w:sz w:val="30"/>
                <w:szCs w:val="30"/>
              </w:rPr>
              <w:t xml:space="preserve">навесные </w:t>
            </w:r>
            <w:r w:rsidR="00C56592">
              <w:rPr>
                <w:rFonts w:ascii="Book Antiqua" w:hAnsi="Book Antiqua"/>
                <w:sz w:val="30"/>
                <w:szCs w:val="30"/>
              </w:rPr>
              <w:t xml:space="preserve">пластиковые </w:t>
            </w:r>
            <w:r w:rsidRPr="00B412B2">
              <w:rPr>
                <w:rFonts w:ascii="Book Antiqua" w:hAnsi="Book Antiqua"/>
                <w:sz w:val="30"/>
                <w:szCs w:val="30"/>
              </w:rPr>
              <w:t>ЩРН-П</w:t>
            </w:r>
            <w:r w:rsidR="00C56592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E95EC3" w:rsidRPr="00E95EC3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E95EC3" w:rsidRPr="00B412B2">
              <w:rPr>
                <w:rFonts w:ascii="Book Antiqua" w:hAnsi="Book Antiqua"/>
                <w:sz w:val="30"/>
                <w:szCs w:val="30"/>
                <w:lang w:val="en-US"/>
              </w:rPr>
              <w:t>IP</w:t>
            </w:r>
            <w:r w:rsidR="00E95EC3" w:rsidRPr="00B412B2">
              <w:rPr>
                <w:rFonts w:ascii="Book Antiqua" w:hAnsi="Book Antiqua"/>
                <w:sz w:val="30"/>
                <w:szCs w:val="30"/>
              </w:rPr>
              <w:t>4</w:t>
            </w:r>
            <w:r w:rsidR="00E95EC3">
              <w:rPr>
                <w:rFonts w:ascii="Book Antiqua" w:hAnsi="Book Antiqua"/>
                <w:sz w:val="30"/>
                <w:szCs w:val="30"/>
              </w:rPr>
              <w:t>1</w:t>
            </w:r>
          </w:p>
          <w:p w:rsidR="00C230BF" w:rsidRDefault="00C230BF" w:rsidP="007F04ED">
            <w:pPr>
              <w:pStyle w:val="a7"/>
              <w:spacing w:before="0" w:after="0"/>
              <w:contextualSpacing/>
            </w:pPr>
          </w:p>
          <w:p w:rsidR="00123C58" w:rsidRPr="00D223E7" w:rsidRDefault="00123C58" w:rsidP="007F04ED">
            <w:pPr>
              <w:pStyle w:val="a7"/>
              <w:spacing w:before="0" w:after="0"/>
              <w:contextualSpacing/>
            </w:pPr>
          </w:p>
          <w:p w:rsidR="00C230BF" w:rsidRDefault="00C230BF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  <w:r w:rsidRPr="00A23B12">
              <w:t>Назначение</w:t>
            </w:r>
          </w:p>
          <w:p w:rsidR="003C5C02" w:rsidRPr="003C5C02" w:rsidRDefault="003C5C02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Для монтажа модульной аппаратуры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Для защиты персонала от поражения электрическим током при эксплуатации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Для дополнительной защиты помещения от пожара при самопроизвольном возгорании проводки в боксе</w:t>
            </w:r>
          </w:p>
          <w:p w:rsidR="00C230BF" w:rsidRDefault="00C230BF" w:rsidP="007F04ED">
            <w:pPr>
              <w:pStyle w:val="a7"/>
              <w:spacing w:before="0" w:after="0"/>
              <w:contextualSpacing/>
            </w:pPr>
          </w:p>
          <w:p w:rsidR="00C230BF" w:rsidRDefault="00C230BF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  <w:r w:rsidRPr="00A23B12">
              <w:t>Применение</w:t>
            </w:r>
          </w:p>
          <w:p w:rsidR="003C5C02" w:rsidRPr="003C5C02" w:rsidRDefault="003C5C02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жилом секторе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офисах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объектах социально-культурного назначения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лечебных, образовательных учреждениях</w:t>
            </w:r>
          </w:p>
          <w:p w:rsidR="00C230BF" w:rsidRDefault="00C230BF" w:rsidP="007F04ED">
            <w:pPr>
              <w:pStyle w:val="a7"/>
              <w:spacing w:before="0" w:after="0"/>
              <w:contextualSpacing/>
            </w:pPr>
          </w:p>
          <w:p w:rsidR="00C230BF" w:rsidRDefault="00C230BF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  <w:r w:rsidRPr="00A23B12">
              <w:t>Комплектация</w:t>
            </w:r>
          </w:p>
          <w:p w:rsidR="003C5C02" w:rsidRPr="003C5C02" w:rsidRDefault="003C5C02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DIN-рейка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Маркировочная лента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Суппорт для </w:t>
            </w:r>
            <w:proofErr w:type="spell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клеммников</w:t>
            </w:r>
            <w:proofErr w:type="spellEnd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клеммники</w:t>
            </w:r>
            <w:proofErr w:type="spellEnd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 N и PE</w:t>
            </w:r>
          </w:p>
          <w:p w:rsidR="00C230BF" w:rsidRPr="007F04ED" w:rsidRDefault="00C230BF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Для ЩРН-П и ЩРН-П (Б) винты, дюбели и заглушки мест крепления</w:t>
            </w:r>
          </w:p>
          <w:p w:rsidR="00123C58" w:rsidRDefault="00123C58" w:rsidP="007F04ED">
            <w:pPr>
              <w:pStyle w:val="a7"/>
              <w:spacing w:before="0" w:after="0"/>
              <w:contextualSpacing/>
            </w:pPr>
          </w:p>
          <w:p w:rsidR="00123C58" w:rsidRDefault="00123C58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  <w:r w:rsidRPr="00123C58">
              <w:t>Материалы</w:t>
            </w:r>
          </w:p>
          <w:p w:rsidR="003C5C02" w:rsidRPr="003C5C02" w:rsidRDefault="003C5C02" w:rsidP="007F04ED">
            <w:pPr>
              <w:pStyle w:val="a7"/>
              <w:spacing w:before="0" w:after="0"/>
              <w:contextualSpacing/>
              <w:rPr>
                <w:lang w:val="en-US"/>
              </w:rPr>
            </w:pPr>
          </w:p>
          <w:p w:rsidR="00123C58" w:rsidRPr="007F04ED" w:rsidRDefault="00123C58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spell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Ударопрочный</w:t>
            </w:r>
            <w:proofErr w:type="spellEnd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, не </w:t>
            </w:r>
            <w:proofErr w:type="gram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поддерживающий</w:t>
            </w:r>
            <w:proofErr w:type="gramEnd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 горение </w:t>
            </w:r>
            <w:proofErr w:type="spell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АБС-пластик</w:t>
            </w:r>
            <w:proofErr w:type="spellEnd"/>
          </w:p>
          <w:p w:rsidR="007F04ED" w:rsidRPr="007F04ED" w:rsidRDefault="00123C58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gram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Устойчив</w:t>
            </w:r>
            <w:proofErr w:type="gramEnd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 к ультрафиолету</w:t>
            </w:r>
          </w:p>
          <w:p w:rsidR="007F04ED" w:rsidRPr="007F04ED" w:rsidRDefault="007F04ED" w:rsidP="007F04E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lang w:eastAsia="ru-RU"/>
              </w:rPr>
            </w:pPr>
          </w:p>
          <w:p w:rsidR="007F04ED" w:rsidRDefault="007F04ED" w:rsidP="007F04ED">
            <w:pPr>
              <w:pStyle w:val="a7"/>
              <w:spacing w:before="0" w:after="0"/>
              <w:contextualSpacing/>
            </w:pPr>
            <w:r w:rsidRPr="007F04ED">
              <w:t>Преимущества</w:t>
            </w:r>
          </w:p>
          <w:p w:rsidR="007F04ED" w:rsidRPr="007F04ED" w:rsidRDefault="007F04ED" w:rsidP="007F04ED">
            <w:pPr>
              <w:pStyle w:val="a7"/>
              <w:spacing w:before="0" w:after="0"/>
              <w:contextualSpacing/>
            </w:pPr>
          </w:p>
          <w:p w:rsidR="007F04ED" w:rsidRPr="007F04ED" w:rsidRDefault="007F04ED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gram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Для удобства монтажа на боковых и задней стенке корпуса </w:t>
            </w:r>
            <w:proofErr w:type="spellStart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выштампованы</w:t>
            </w:r>
            <w:proofErr w:type="spellEnd"/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 xml:space="preserve"> легко удаляемые вводы для кабеля, а разметка с указанием установочных размеров на задней стенке сделает монтаж более точным</w:t>
            </w:r>
            <w:proofErr w:type="gramEnd"/>
          </w:p>
          <w:p w:rsidR="007F04ED" w:rsidRPr="007F04ED" w:rsidRDefault="007F04ED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Специальный замок-защёлка позволяет фиксировать дверцу бокса в открытом положении</w:t>
            </w:r>
          </w:p>
          <w:p w:rsidR="007F04ED" w:rsidRPr="007F04ED" w:rsidRDefault="007F04ED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Все шурупы, входящие в состав бокса, имеют универсальную шляпку</w:t>
            </w:r>
          </w:p>
          <w:p w:rsidR="007F04ED" w:rsidRPr="007F04ED" w:rsidRDefault="007F04ED" w:rsidP="007F04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lang w:eastAsia="ru-RU"/>
              </w:rPr>
            </w:pPr>
            <w:r>
              <w:rPr>
                <w:rFonts w:ascii="Arial" w:hAnsi="Arial" w:cs="Arial"/>
                <w:color w:val="262938"/>
                <w:sz w:val="20"/>
                <w:szCs w:val="20"/>
                <w:shd w:val="clear" w:color="auto" w:fill="FFFFFF"/>
              </w:rPr>
              <w:t xml:space="preserve">Специальная съемная рейка с шинами N и PE, позволяющая переставлять шину как вверх, так и вниз </w:t>
            </w:r>
          </w:p>
          <w:p w:rsidR="007F04ED" w:rsidRPr="007F04ED" w:rsidRDefault="007F04ED" w:rsidP="007F04ED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262938"/>
                <w:lang w:eastAsia="ru-RU"/>
              </w:rPr>
            </w:pPr>
          </w:p>
          <w:p w:rsidR="007F04ED" w:rsidRPr="00A23B12" w:rsidRDefault="007F04ED" w:rsidP="007F04ED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lang w:eastAsia="ru-RU"/>
              </w:rPr>
            </w:pPr>
          </w:p>
          <w:p w:rsidR="00C230BF" w:rsidRDefault="00C230BF" w:rsidP="007F04ED">
            <w:pPr>
              <w:shd w:val="clear" w:color="auto" w:fill="FFFFFF"/>
              <w:spacing w:after="0" w:line="240" w:lineRule="auto"/>
              <w:ind w:left="720"/>
              <w:contextualSpacing/>
            </w:pPr>
          </w:p>
        </w:tc>
      </w:tr>
    </w:tbl>
    <w:p w:rsidR="003C5C02" w:rsidRPr="00D223E7" w:rsidRDefault="003C5C02">
      <w:pPr>
        <w:spacing w:after="200" w:line="276" w:lineRule="auto"/>
      </w:pPr>
    </w:p>
    <w:p w:rsidR="007F04ED" w:rsidRPr="007F04ED" w:rsidRDefault="004C3841">
      <w:pPr>
        <w:spacing w:after="200" w:line="276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8pt;margin-top:291.8pt;width:190.9pt;height:234.75pt;z-index:251663360" fillcolor="#c60" strokecolor="white [3212]">
            <v:fill opacity="22282f" color2="#5e2f00" rotate="t"/>
            <v:textbox>
              <w:txbxContent>
                <w:p w:rsidR="00123C58" w:rsidRDefault="00123C58" w:rsidP="00123C58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C230B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24916" cy="1409700"/>
                        <wp:effectExtent l="19050" t="0" r="8684" b="0"/>
                        <wp:docPr id="1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Windows\system32\config\systemprofile\Desktop\Щиты\ЩРН-П-10(12) TDM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546" cy="1414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C58" w:rsidRDefault="00123C58" w:rsidP="00D223E7">
                  <w:pPr>
                    <w:pStyle w:val="affd"/>
                    <w:spacing w:before="40" w:line="240" w:lineRule="auto"/>
                    <w:contextualSpacing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2B000D">
                    <w:rPr>
                      <w:rFonts w:ascii="Arial" w:hAnsi="Arial" w:cs="Arial"/>
                    </w:rPr>
                    <w:t>ЩРН-П-1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  <w:p w:rsidR="00123C58" w:rsidRPr="00123C58" w:rsidRDefault="00123C58" w:rsidP="00123C58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SQ0901-0004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123C58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123C58" w:rsidRDefault="00123C58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123C58" w:rsidRPr="002B000D" w:rsidRDefault="00123C58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: 2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55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х200х95</w:t>
                        </w:r>
                      </w:p>
                      <w:p w:rsidR="00123C58" w:rsidRPr="002B000D" w:rsidRDefault="00123C58" w:rsidP="00123C58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262626" w:themeColor="text1" w:themeTint="D9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модулей: 1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123C58" w:rsidRDefault="00123C58" w:rsidP="00123C58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123C58" w:rsidRPr="002B000D" w:rsidRDefault="00123C58" w:rsidP="00123C58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</w:pPr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 xml:space="preserve">Остаток: </w:t>
                  </w:r>
                  <w:r w:rsidR="000438CA" w:rsidRPr="000438CA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2</w:t>
                  </w:r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 xml:space="preserve"> шт.</w:t>
                  </w:r>
                </w:p>
                <w:p w:rsidR="00123C58" w:rsidRPr="002B000D" w:rsidRDefault="00123C58" w:rsidP="00123C58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</w:pPr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 xml:space="preserve">Цена: </w:t>
                  </w:r>
                  <w:r w:rsidR="00461130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5</w:t>
                  </w:r>
                  <w:r w:rsidR="000438CA" w:rsidRPr="000438CA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5</w:t>
                  </w:r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 xml:space="preserve">0 </w:t>
                  </w:r>
                  <w:proofErr w:type="spellStart"/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руб</w:t>
                  </w:r>
                  <w:proofErr w:type="spellEnd"/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/</w:t>
                  </w:r>
                  <w:proofErr w:type="spellStart"/>
                  <w:proofErr w:type="gramStart"/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шт</w:t>
                  </w:r>
                  <w:proofErr w:type="spellEnd"/>
                  <w:proofErr w:type="gramEnd"/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(</w:t>
                  </w:r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с НДС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>)</w:t>
                  </w:r>
                </w:p>
                <w:p w:rsidR="00123C58" w:rsidRPr="002E667D" w:rsidRDefault="00123C58" w:rsidP="00123C58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.8pt;margin-top:22pt;width:190.9pt;height:234.2pt;z-index:251662336" fillcolor="#c60" strokecolor="white [3212]">
            <v:fill opacity="22282f" color2="#5e2f00" rotate="t"/>
            <v:textbox>
              <w:txbxContent>
                <w:p w:rsidR="002B000D" w:rsidRDefault="002B000D" w:rsidP="00D223E7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7F04ED" w:rsidRPr="007F04ED" w:rsidRDefault="007F04ED" w:rsidP="007F04ED"/>
    <w:p w:rsidR="0033734C" w:rsidRDefault="0033734C" w:rsidP="007F04ED">
      <w:pPr>
        <w:jc w:val="right"/>
      </w:pPr>
    </w:p>
    <w:p w:rsidR="007F04ED" w:rsidRDefault="004C3841" w:rsidP="00FB723E">
      <w:pPr>
        <w:tabs>
          <w:tab w:val="center" w:pos="5386"/>
        </w:tabs>
      </w:pPr>
      <w:r>
        <w:rPr>
          <w:noProof/>
          <w:lang w:eastAsia="ru-RU"/>
        </w:rPr>
        <w:lastRenderedPageBreak/>
        <w:pict>
          <v:shape id="_x0000_s1031" type="#_x0000_t202" style="position:absolute;margin-left:367.65pt;margin-top:1.2pt;width:183pt;height:234.2pt;z-index:251666432" fillcolor="#c60" strokecolor="white [3212]">
            <v:fill opacity="22282f" color2="#5e2f00" rotate="t"/>
            <v:textbox style="mso-next-textbox:#_x0000_s1031">
              <w:txbxContent>
                <w:p w:rsidR="00FB723E" w:rsidRDefault="00FB723E" w:rsidP="00FB723E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1695" cy="1418546"/>
                        <wp:effectExtent l="19050" t="0" r="1905" b="0"/>
                        <wp:docPr id="19" name="Рисунок 4" descr="C:\Windows\system32\config\systemprofile\Desktop\Щиты\ЩРН-П-36 TDM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Windows\system32\config\systemprofile\Desktop\Щиты\ЩРН-П-36 TDM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695" cy="1418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23E" w:rsidRDefault="00FB723E" w:rsidP="00FB723E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 w:rsidRPr="002B000D">
                    <w:rPr>
                      <w:rFonts w:ascii="Arial" w:hAnsi="Arial" w:cs="Arial"/>
                    </w:rPr>
                    <w:t>ЩРН-П-</w:t>
                  </w:r>
                  <w:r>
                    <w:rPr>
                      <w:rFonts w:ascii="Arial" w:hAnsi="Arial" w:cs="Arial"/>
                    </w:rPr>
                    <w:t>36</w:t>
                  </w:r>
                </w:p>
                <w:p w:rsidR="00FB723E" w:rsidRPr="007F04ED" w:rsidRDefault="00FB723E" w:rsidP="00FB723E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SQ0901-000</w:t>
                  </w:r>
                  <w:r>
                    <w:rPr>
                      <w:rFonts w:ascii="Arial" w:hAnsi="Arial" w:cs="Arial"/>
                      <w:sz w:val="20"/>
                    </w:rPr>
                    <w:t>7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FB723E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FB723E" w:rsidRDefault="00FB723E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FB723E" w:rsidRPr="002B000D" w:rsidRDefault="00FB723E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270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459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105</w:t>
                        </w:r>
                      </w:p>
                      <w:p w:rsidR="00FB723E" w:rsidRPr="002B000D" w:rsidRDefault="00FB723E" w:rsidP="00FB723E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262626" w:themeColor="text1" w:themeTint="D9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36</w:t>
                        </w:r>
                      </w:p>
                    </w:tc>
                  </w:tr>
                </w:tbl>
                <w:p w:rsidR="00FB723E" w:rsidRDefault="00FB723E" w:rsidP="00FB723E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FB723E" w:rsidRPr="00FB723E" w:rsidRDefault="00FB723E" w:rsidP="00FB723E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Остаток: 1 шт.</w:t>
                  </w:r>
                </w:p>
                <w:p w:rsidR="00FB723E" w:rsidRPr="002B000D" w:rsidRDefault="00FB723E" w:rsidP="00FB723E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Цена: 1</w:t>
                  </w:r>
                  <w:r w:rsidR="00461130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6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0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0 </w:t>
                  </w:r>
                  <w:proofErr w:type="spell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(с</w:t>
                  </w:r>
                  <w:r w:rsidRPr="002B000D">
                    <w:rPr>
                      <w:rFonts w:ascii="Arial" w:hAnsi="Arial" w:cs="Arial"/>
                      <w:color w:val="7B3C17" w:themeColor="accent2" w:themeShade="80"/>
                      <w:sz w:val="28"/>
                    </w:rPr>
                    <w:t xml:space="preserve"> 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НДС)</w:t>
                  </w:r>
                </w:p>
                <w:p w:rsidR="00FB723E" w:rsidRPr="002E667D" w:rsidRDefault="00FB723E" w:rsidP="00FB723E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8.85pt;margin-top:1.2pt;width:179.05pt;height:234.2pt;z-index:251664384" fillcolor="#c60" strokecolor="white [3212]">
            <v:fill opacity="22282f" color2="#5e2f00" rotate="t"/>
            <v:textbox style="mso-next-textbox:#_x0000_s1029">
              <w:txbxContent>
                <w:p w:rsidR="007F04ED" w:rsidRDefault="007F04ED" w:rsidP="007F04ED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8850" cy="1409700"/>
                        <wp:effectExtent l="19050" t="0" r="0" b="0"/>
                        <wp:docPr id="5" name="Рисунок 1" descr="C:\Windows\system32\config\systemprofile\Desktop\Щиты\ЩРН-П-18 TDM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Windows\system32\config\systemprofile\Desktop\Щиты\ЩРН-П-18 TDM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025" cy="1411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04ED" w:rsidRDefault="007F04ED" w:rsidP="007F04ED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 w:rsidRPr="002B000D">
                    <w:rPr>
                      <w:rFonts w:ascii="Arial" w:hAnsi="Arial" w:cs="Arial"/>
                    </w:rPr>
                    <w:t>ЩРН-П-</w:t>
                  </w:r>
                  <w:r>
                    <w:rPr>
                      <w:rFonts w:ascii="Arial" w:hAnsi="Arial" w:cs="Arial"/>
                    </w:rPr>
                    <w:t>18</w:t>
                  </w:r>
                </w:p>
                <w:p w:rsidR="007F04ED" w:rsidRPr="007F04ED" w:rsidRDefault="007F04ED" w:rsidP="007F04ED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SQ0901-000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7F04ED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7F04ED" w:rsidRDefault="007F04ED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7F04ED" w:rsidRPr="002B000D" w:rsidRDefault="007F04ED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362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х2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100</w:t>
                        </w:r>
                      </w:p>
                      <w:p w:rsidR="007F04ED" w:rsidRPr="002B000D" w:rsidRDefault="007F04ED" w:rsidP="007F04ED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262626" w:themeColor="text1" w:themeTint="D9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модулей: 1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8</w:t>
                        </w:r>
                      </w:p>
                    </w:tc>
                  </w:tr>
                </w:tbl>
                <w:p w:rsidR="007F04ED" w:rsidRPr="00E42EBE" w:rsidRDefault="00E42EBE" w:rsidP="00E42EBE">
                  <w:pPr>
                    <w:pStyle w:val="affd"/>
                    <w:spacing w:line="240" w:lineRule="auto"/>
                    <w:contextualSpacing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>
                    <w:rPr>
                      <w:color w:val="7B3C17" w:themeColor="accent2" w:themeShade="80"/>
                      <w:sz w:val="24"/>
                    </w:rPr>
                    <w:t xml:space="preserve">             распродано</w:t>
                  </w:r>
                </w:p>
                <w:p w:rsidR="007F04ED" w:rsidRPr="00FB723E" w:rsidRDefault="007F04ED" w:rsidP="007F04ED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</w:p>
                <w:p w:rsidR="007F04ED" w:rsidRPr="002E667D" w:rsidRDefault="007F04ED" w:rsidP="007F04ED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80.15pt;margin-top:1.2pt;width:175.5pt;height:234.2pt;z-index:251665408" fillcolor="#c60" strokecolor="white [3212]">
            <v:fill opacity="22282f" color2="#5e2f00" rotate="t"/>
            <v:textbox style="mso-next-textbox:#_x0000_s1030">
              <w:txbxContent>
                <w:p w:rsidR="00FB723E" w:rsidRDefault="00FB723E" w:rsidP="00FB723E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0250" cy="1409700"/>
                        <wp:effectExtent l="19050" t="0" r="0" b="0"/>
                        <wp:docPr id="10" name="Рисунок 2" descr="C:\Windows\system32\config\systemprofile\Desktop\Щиты\ЩРН-П-24TDM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Windows\system32\config\systemprofile\Desktop\Щиты\ЩРН-П-24TDM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23E" w:rsidRDefault="00FB723E" w:rsidP="00FB723E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 w:rsidRPr="002B000D">
                    <w:rPr>
                      <w:rFonts w:ascii="Arial" w:hAnsi="Arial" w:cs="Arial"/>
                    </w:rPr>
                    <w:t>ЩРН-П-</w:t>
                  </w:r>
                  <w:r>
                    <w:rPr>
                      <w:rFonts w:ascii="Arial" w:hAnsi="Arial" w:cs="Arial"/>
                    </w:rPr>
                    <w:t>24</w:t>
                  </w:r>
                </w:p>
                <w:p w:rsidR="00FB723E" w:rsidRPr="007F04ED" w:rsidRDefault="00FB723E" w:rsidP="00FB723E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SQ0901-000</w:t>
                  </w: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FB723E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FB723E" w:rsidRDefault="00FB723E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FB723E" w:rsidRPr="002B000D" w:rsidRDefault="00FB723E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270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323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102</w:t>
                        </w:r>
                      </w:p>
                      <w:p w:rsidR="00FB723E" w:rsidRPr="002B000D" w:rsidRDefault="00FB723E" w:rsidP="00FB723E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262626" w:themeColor="text1" w:themeTint="D9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24</w:t>
                        </w:r>
                      </w:p>
                    </w:tc>
                  </w:tr>
                </w:tbl>
                <w:p w:rsidR="00FB723E" w:rsidRDefault="00FB723E" w:rsidP="00FB723E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FB723E" w:rsidRPr="00FB723E" w:rsidRDefault="000438CA" w:rsidP="00FB723E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Остаток: </w:t>
                  </w:r>
                  <w:r w:rsidRPr="000438CA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5</w:t>
                  </w:r>
                  <w:r w:rsidR="00FB723E"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шт.</w:t>
                  </w:r>
                </w:p>
                <w:p w:rsidR="00FB723E" w:rsidRPr="00FB723E" w:rsidRDefault="000438CA" w:rsidP="00FB723E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Цена: </w:t>
                  </w:r>
                  <w:r w:rsidR="00461130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1100</w:t>
                  </w:r>
                  <w:r w:rsidR="00FB723E"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B723E"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 w:rsidR="00FB723E"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="00FB723E"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="00FB723E"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(с НДС)</w:t>
                  </w:r>
                </w:p>
                <w:p w:rsidR="00FB723E" w:rsidRPr="002E667D" w:rsidRDefault="00FB723E" w:rsidP="00FB723E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 w:rsidR="00FB723E">
        <w:tab/>
      </w:r>
    </w:p>
    <w:p w:rsidR="007F04ED" w:rsidRDefault="007F04ED" w:rsidP="007F04ED"/>
    <w:p w:rsidR="00FB723E" w:rsidRDefault="007F04ED" w:rsidP="007F04ED">
      <w:pPr>
        <w:tabs>
          <w:tab w:val="left" w:pos="1380"/>
        </w:tabs>
      </w:pPr>
      <w:r>
        <w:tab/>
      </w:r>
    </w:p>
    <w:p w:rsidR="00FB723E" w:rsidRPr="00FB723E" w:rsidRDefault="00FB723E" w:rsidP="00FB723E"/>
    <w:p w:rsidR="00FB723E" w:rsidRPr="00FB723E" w:rsidRDefault="00FB723E" w:rsidP="00FB723E"/>
    <w:p w:rsidR="00FB723E" w:rsidRPr="00FB723E" w:rsidRDefault="00FB723E" w:rsidP="00FB723E"/>
    <w:p w:rsidR="00FB723E" w:rsidRPr="00FB723E" w:rsidRDefault="00FB723E" w:rsidP="00FB723E"/>
    <w:p w:rsidR="00FB723E" w:rsidRPr="00FB723E" w:rsidRDefault="00FB723E" w:rsidP="00FB723E"/>
    <w:p w:rsidR="00FB723E" w:rsidRPr="00FB723E" w:rsidRDefault="00FB723E" w:rsidP="00FB723E"/>
    <w:p w:rsidR="00FB723E" w:rsidRPr="0005178F" w:rsidRDefault="00223B00" w:rsidP="0005178F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390525</wp:posOffset>
            </wp:positionV>
            <wp:extent cx="3103880" cy="669290"/>
            <wp:effectExtent l="19050" t="0" r="1270" b="0"/>
            <wp:wrapTight wrapText="bothSides">
              <wp:wrapPolygon edited="0">
                <wp:start x="-133" y="0"/>
                <wp:lineTo x="-133" y="20903"/>
                <wp:lineTo x="21609" y="20903"/>
                <wp:lineTo x="21609" y="0"/>
                <wp:lineTo x="-133" y="0"/>
              </wp:wrapPolygon>
            </wp:wrapTight>
            <wp:docPr id="56" name="Рисунок 3" descr="C:\Windows\system32\config\systemprofile\Desktop\Щиты\tdm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Щиты\tdmlog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page" w:tblpX="5698" w:tblpY="144"/>
        <w:tblOverlap w:val="never"/>
        <w:tblW w:w="2786" w:type="pct"/>
        <w:tblLook w:val="04A0"/>
      </w:tblPr>
      <w:tblGrid>
        <w:gridCol w:w="6123"/>
      </w:tblGrid>
      <w:tr w:rsidR="00223B00" w:rsidTr="00C56592">
        <w:trPr>
          <w:trHeight w:val="234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B00" w:rsidRPr="00B412B2" w:rsidRDefault="00C56592" w:rsidP="00C56592">
            <w:pPr>
              <w:pStyle w:val="affa"/>
              <w:contextualSpacing/>
              <w:rPr>
                <w:rFonts w:ascii="Book Antiqua" w:hAnsi="Book Antiqua"/>
                <w:sz w:val="30"/>
                <w:szCs w:val="30"/>
              </w:rPr>
            </w:pPr>
            <w:r w:rsidRPr="00B412B2">
              <w:rPr>
                <w:rFonts w:ascii="Book Antiqua" w:hAnsi="Book Antiqua"/>
                <w:sz w:val="30"/>
                <w:szCs w:val="30"/>
              </w:rPr>
              <w:t xml:space="preserve">Шкафы  </w:t>
            </w:r>
            <w:r>
              <w:rPr>
                <w:rFonts w:ascii="Book Antiqua" w:hAnsi="Book Antiqua"/>
                <w:sz w:val="30"/>
                <w:szCs w:val="30"/>
              </w:rPr>
              <w:t xml:space="preserve">распределительные </w:t>
            </w:r>
            <w:r w:rsidRPr="00B412B2">
              <w:rPr>
                <w:rFonts w:ascii="Book Antiqua" w:hAnsi="Book Antiqua"/>
                <w:sz w:val="30"/>
                <w:szCs w:val="30"/>
              </w:rPr>
              <w:t xml:space="preserve">навесные </w:t>
            </w:r>
            <w:r>
              <w:rPr>
                <w:rFonts w:ascii="Book Antiqua" w:hAnsi="Book Antiqua"/>
                <w:sz w:val="30"/>
                <w:szCs w:val="30"/>
              </w:rPr>
              <w:t xml:space="preserve">металл </w:t>
            </w:r>
            <w:r w:rsidRPr="00B412B2">
              <w:rPr>
                <w:rFonts w:ascii="Book Antiqua" w:hAnsi="Book Antiqua"/>
                <w:sz w:val="30"/>
                <w:szCs w:val="30"/>
              </w:rPr>
              <w:t>ЩРН</w:t>
            </w:r>
            <w:r>
              <w:rPr>
                <w:rFonts w:ascii="Book Antiqua" w:hAnsi="Book Antiqua"/>
                <w:sz w:val="30"/>
                <w:szCs w:val="30"/>
              </w:rPr>
              <w:t xml:space="preserve"> серии «Народный» </w:t>
            </w:r>
            <w:r w:rsidR="00223B00" w:rsidRPr="00B412B2">
              <w:rPr>
                <w:rFonts w:ascii="Book Antiqua" w:hAnsi="Book Antiqua"/>
                <w:sz w:val="30"/>
                <w:szCs w:val="30"/>
                <w:lang w:val="en-US"/>
              </w:rPr>
              <w:t>IP</w:t>
            </w:r>
            <w:r w:rsidR="00223B00">
              <w:rPr>
                <w:rFonts w:ascii="Book Antiqua" w:hAnsi="Book Antiqua"/>
                <w:sz w:val="30"/>
                <w:szCs w:val="30"/>
              </w:rPr>
              <w:t>31</w:t>
            </w:r>
          </w:p>
          <w:p w:rsidR="00223B00" w:rsidRDefault="00223B00" w:rsidP="00C56592">
            <w:pPr>
              <w:pStyle w:val="a7"/>
              <w:spacing w:before="0" w:after="0"/>
              <w:contextualSpacing/>
            </w:pPr>
          </w:p>
          <w:p w:rsidR="00223B00" w:rsidRDefault="00223B00" w:rsidP="00C56592">
            <w:pPr>
              <w:pStyle w:val="a7"/>
              <w:spacing w:before="0" w:after="0"/>
              <w:contextualSpacing/>
              <w:rPr>
                <w:lang w:val="en-US"/>
              </w:rPr>
            </w:pPr>
            <w:r w:rsidRPr="00A23B12">
              <w:t>Применение</w:t>
            </w:r>
          </w:p>
          <w:p w:rsidR="00223B00" w:rsidRPr="003C5C02" w:rsidRDefault="00223B00" w:rsidP="00C56592">
            <w:pPr>
              <w:pStyle w:val="a7"/>
              <w:spacing w:before="0" w:after="0"/>
              <w:contextualSpacing/>
              <w:rPr>
                <w:lang w:val="en-US"/>
              </w:rPr>
            </w:pPr>
          </w:p>
          <w:p w:rsidR="00223B00" w:rsidRPr="007F04ED" w:rsidRDefault="00223B00" w:rsidP="00C565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жилом секторе</w:t>
            </w:r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и офисах</w:t>
            </w:r>
          </w:p>
          <w:p w:rsidR="00223B00" w:rsidRPr="00835473" w:rsidRDefault="00223B00" w:rsidP="00C565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835473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лечебных, образовательных учреждениях</w:t>
            </w:r>
            <w:r w:rsidRPr="00123C58">
              <w:t xml:space="preserve"> </w:t>
            </w:r>
          </w:p>
          <w:p w:rsidR="00223B00" w:rsidRDefault="00223B00" w:rsidP="00C56592">
            <w:pPr>
              <w:pStyle w:val="a7"/>
              <w:spacing w:before="0" w:after="0"/>
              <w:contextualSpacing/>
            </w:pPr>
          </w:p>
          <w:p w:rsidR="00223B00" w:rsidRPr="00835473" w:rsidRDefault="00223B00" w:rsidP="00C56592">
            <w:pPr>
              <w:pStyle w:val="a7"/>
              <w:spacing w:before="0" w:after="0"/>
              <w:contextualSpacing/>
            </w:pPr>
            <w:r>
              <w:t>Преимущества</w:t>
            </w:r>
          </w:p>
          <w:p w:rsidR="00223B00" w:rsidRPr="00835473" w:rsidRDefault="00223B00" w:rsidP="00C56592">
            <w:pPr>
              <w:pStyle w:val="a7"/>
              <w:spacing w:before="0" w:after="0"/>
              <w:contextualSpacing/>
            </w:pPr>
          </w:p>
          <w:p w:rsidR="00223B00" w:rsidRPr="0005178F" w:rsidRDefault="00223B00" w:rsidP="00C565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Металлический корпус  (серый)</w:t>
            </w:r>
          </w:p>
          <w:p w:rsidR="00223B00" w:rsidRPr="007F04ED" w:rsidRDefault="00223B00" w:rsidP="00C5659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Наличие замка на двери</w:t>
            </w:r>
          </w:p>
          <w:p w:rsidR="00223B00" w:rsidRPr="007F04ED" w:rsidRDefault="004C3841" w:rsidP="00C56592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262938"/>
                <w:lang w:eastAsia="ru-RU"/>
              </w:rPr>
            </w:pPr>
            <w:r w:rsidRPr="004C3841">
              <w:rPr>
                <w:noProof/>
                <w:lang w:eastAsia="ru-RU"/>
              </w:rPr>
              <w:pict>
                <v:shape id="_x0000_s1042" type="#_x0000_t202" style="position:absolute;left:0;text-align:left;margin-left:-226.2pt;margin-top:14.9pt;width:219.35pt;height:282.15pt;z-index:251677696" fillcolor="#c60" strokecolor="white [3212]">
                  <v:fill opacity="22282f" color2="#5e2f00" rotate="t"/>
                  <v:textbox style="mso-next-textbox:#_x0000_s1042">
                    <w:txbxContent>
                      <w:p w:rsidR="00223B00" w:rsidRDefault="00223B00" w:rsidP="00223B00">
                        <w:pPr>
                          <w:pStyle w:val="affd"/>
                          <w:spacing w:before="2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607192" cy="1881963"/>
                              <wp:effectExtent l="19050" t="0" r="2658" b="0"/>
                              <wp:docPr id="33" name="Рисунок 1" descr="C:\Windows\system32\config\systemprofile\Desktop\Щиты\ЩРН-12 Народный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Windows\system32\config\systemprofile\Desktop\Щиты\ЩРН-12 Народный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 t="6008" b="1721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883" cy="189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3B00" w:rsidRDefault="00223B00" w:rsidP="00223B00">
                        <w:pPr>
                          <w:pStyle w:val="affd"/>
                          <w:spacing w:before="4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ЩРН</w:t>
                        </w:r>
                        <w:r w:rsidRPr="002B000D">
                          <w:rPr>
                            <w:rFonts w:ascii="Arial" w:hAnsi="Arial" w:cs="Arial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  <w:p w:rsidR="00223B00" w:rsidRPr="00A306F8" w:rsidRDefault="00223B00" w:rsidP="00223B00">
                        <w:pPr>
                          <w:pStyle w:val="affd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«Народный»</w:t>
                        </w: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223B00" w:rsidRPr="00E93948" w:rsidRDefault="00223B00" w:rsidP="00223B00">
                        <w:pPr>
                          <w:pStyle w:val="affd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SQ090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-0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710</w:t>
                        </w:r>
                      </w:p>
                      <w:tbl>
                        <w:tblPr>
                          <w:tblStyle w:val="a6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943"/>
                        </w:tblGrid>
                        <w:tr w:rsidR="00223B00" w:rsidRPr="002B000D" w:rsidTr="002B000D">
                          <w:trPr>
                            <w:jc w:val="center"/>
                          </w:trPr>
                          <w:tc>
                            <w:tcPr>
                              <w:tcW w:w="2943" w:type="dxa"/>
                            </w:tcPr>
                            <w:p w:rsidR="00223B00" w:rsidRDefault="00223B00" w:rsidP="002B000D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</w:pPr>
                            </w:p>
                            <w:p w:rsidR="00223B00" w:rsidRPr="002B000D" w:rsidRDefault="00223B00" w:rsidP="002B000D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Габариты,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мм</w:t>
                              </w:r>
                              <w:proofErr w:type="gramEnd"/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300</w:t>
                              </w:r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х2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2</w:t>
                              </w:r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0х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125</w:t>
                              </w:r>
                            </w:p>
                            <w:p w:rsidR="00223B00" w:rsidRPr="002B000D" w:rsidRDefault="00223B00" w:rsidP="00E93948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color w:val="262626" w:themeColor="text1" w:themeTint="D9"/>
                                </w:rPr>
                              </w:pPr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Кол-во модулей: 1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23B00" w:rsidRDefault="00223B00" w:rsidP="00223B00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7B3C17" w:themeColor="accent2" w:themeShade="80"/>
                            <w:sz w:val="24"/>
                          </w:rPr>
                        </w:pPr>
                      </w:p>
                      <w:p w:rsidR="00223B00" w:rsidRPr="00FB723E" w:rsidRDefault="00223B00" w:rsidP="00223B00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</w:pP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Остаток: </w:t>
                        </w:r>
                        <w:r w:rsidR="008D67CF" w:rsidRPr="000438CA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3</w:t>
                        </w: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 шт.</w:t>
                        </w:r>
                      </w:p>
                      <w:p w:rsidR="00223B00" w:rsidRPr="00FB723E" w:rsidRDefault="00223B00" w:rsidP="00223B00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</w:pP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Цена: </w:t>
                        </w:r>
                        <w:r w:rsidR="00FE4FB2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890</w:t>
                        </w: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руб</w:t>
                        </w:r>
                        <w:proofErr w:type="spellEnd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proofErr w:type="gramStart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шт</w:t>
                        </w:r>
                        <w:proofErr w:type="spellEnd"/>
                        <w:proofErr w:type="gramEnd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 (с НДС)</w:t>
                        </w:r>
                      </w:p>
                      <w:p w:rsidR="00223B00" w:rsidRPr="002E667D" w:rsidRDefault="00223B00" w:rsidP="00223B00">
                        <w:pPr>
                          <w:pStyle w:val="affa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</w:p>
                    </w:txbxContent>
                  </v:textbox>
                </v:shape>
              </w:pict>
            </w:r>
            <w:r w:rsidRPr="004C3841">
              <w:rPr>
                <w:noProof/>
                <w:lang w:eastAsia="ru-RU"/>
              </w:rPr>
              <w:pict>
                <v:shape id="_x0000_s1043" type="#_x0000_t202" style="position:absolute;left:0;text-align:left;margin-left:28.9pt;margin-top:12.3pt;width:214.65pt;height:283.95pt;z-index:251678720" fillcolor="#c60" strokecolor="white [3212]">
                  <v:fill opacity="22282f" color2="#5e2f00" rotate="t"/>
                  <v:textbox style="mso-next-textbox:#_x0000_s1043">
                    <w:txbxContent>
                      <w:p w:rsidR="00223B00" w:rsidRDefault="00FE4F4D" w:rsidP="00223B00">
                        <w:pPr>
                          <w:pStyle w:val="affd"/>
                          <w:spacing w:before="2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20389" cy="1908897"/>
                              <wp:effectExtent l="19050" t="0" r="3711" b="0"/>
                              <wp:docPr id="1" name="Рисунок 1" descr="C:\Windows\system32\config\systemprofile\Desktop\Щиты\ЩРН-24 Народный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Windows\system32\config\systemprofile\Desktop\Щиты\ЩРН-24 Народный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 b="621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4073" cy="19119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3B00" w:rsidRDefault="00223B00" w:rsidP="00223B00">
                        <w:pPr>
                          <w:pStyle w:val="affd"/>
                          <w:spacing w:before="4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3584E">
                          <w:rPr>
                            <w:rFonts w:ascii="Arial" w:hAnsi="Arial" w:cs="Arial"/>
                          </w:rPr>
                          <w:t>ЩРН</w:t>
                        </w:r>
                        <w:r w:rsidRPr="002B000D">
                          <w:rPr>
                            <w:rFonts w:ascii="Arial" w:hAnsi="Arial" w:cs="Arial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  <w:p w:rsidR="00223B00" w:rsidRPr="00A306F8" w:rsidRDefault="00223B00" w:rsidP="00223B00">
                        <w:pPr>
                          <w:pStyle w:val="affd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«Народный»</w:t>
                        </w: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 </w:t>
                        </w:r>
                      </w:p>
                      <w:p w:rsidR="00223B00" w:rsidRPr="00E93948" w:rsidRDefault="00223B00" w:rsidP="00223B00">
                        <w:pPr>
                          <w:pStyle w:val="affd"/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SQ090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0711</w:t>
                        </w:r>
                      </w:p>
                      <w:tbl>
                        <w:tblPr>
                          <w:tblStyle w:val="a6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943"/>
                        </w:tblGrid>
                        <w:tr w:rsidR="00223B00" w:rsidRPr="002B000D" w:rsidTr="002B000D">
                          <w:trPr>
                            <w:jc w:val="center"/>
                          </w:trPr>
                          <w:tc>
                            <w:tcPr>
                              <w:tcW w:w="2943" w:type="dxa"/>
                            </w:tcPr>
                            <w:p w:rsidR="00223B00" w:rsidRDefault="00223B00" w:rsidP="002B000D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</w:pPr>
                            </w:p>
                            <w:p w:rsidR="00223B00" w:rsidRPr="002B000D" w:rsidRDefault="00223B00" w:rsidP="002B000D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Габариты,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мм</w:t>
                              </w:r>
                              <w:proofErr w:type="gramEnd"/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400х500х170</w:t>
                              </w:r>
                            </w:p>
                            <w:p w:rsidR="00223B00" w:rsidRPr="002B000D" w:rsidRDefault="00223B00" w:rsidP="00E93948">
                              <w:pPr>
                                <w:pStyle w:val="affd"/>
                                <w:spacing w:line="240" w:lineRule="auto"/>
                                <w:contextualSpacing/>
                                <w:rPr>
                                  <w:color w:val="262626" w:themeColor="text1" w:themeTint="D9"/>
                                </w:rPr>
                              </w:pPr>
                              <w:r w:rsidRPr="002B000D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 xml:space="preserve">Кол-во модулей: 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20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223B00" w:rsidRDefault="00223B00" w:rsidP="00223B00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7B3C17" w:themeColor="accent2" w:themeShade="80"/>
                            <w:sz w:val="24"/>
                          </w:rPr>
                        </w:pPr>
                      </w:p>
                      <w:p w:rsidR="00223B00" w:rsidRPr="00FB723E" w:rsidRDefault="00223B00" w:rsidP="00223B00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</w:pP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Остаток: 1 шт.</w:t>
                        </w:r>
                      </w:p>
                      <w:p w:rsidR="00223B00" w:rsidRPr="00FB723E" w:rsidRDefault="00223B00" w:rsidP="00223B00">
                        <w:pPr>
                          <w:pStyle w:val="affd"/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</w:pP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Цена: </w:t>
                        </w:r>
                        <w:r w:rsidR="00FE4FB2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1200</w:t>
                        </w:r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руб</w:t>
                        </w:r>
                        <w:proofErr w:type="spellEnd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proofErr w:type="gramStart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>шт</w:t>
                        </w:r>
                        <w:proofErr w:type="spellEnd"/>
                        <w:proofErr w:type="gramEnd"/>
                        <w:r w:rsidRPr="00FB723E">
                          <w:rPr>
                            <w:rFonts w:ascii="Arial" w:hAnsi="Arial" w:cs="Arial"/>
                            <w:color w:val="7B3C17" w:themeColor="accent2" w:themeShade="80"/>
                            <w:sz w:val="26"/>
                            <w:szCs w:val="26"/>
                          </w:rPr>
                          <w:t xml:space="preserve"> (с НДС)</w:t>
                        </w:r>
                      </w:p>
                      <w:p w:rsidR="00223B00" w:rsidRPr="002E667D" w:rsidRDefault="00223B00" w:rsidP="00223B00">
                        <w:pPr>
                          <w:pStyle w:val="affa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23B00" w:rsidRPr="00A23B12" w:rsidRDefault="00223B00" w:rsidP="00C56592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lang w:eastAsia="ru-RU"/>
              </w:rPr>
            </w:pPr>
          </w:p>
          <w:p w:rsidR="00223B00" w:rsidRDefault="00223B00" w:rsidP="00C56592">
            <w:pPr>
              <w:shd w:val="clear" w:color="auto" w:fill="FFFFFF"/>
              <w:spacing w:after="0" w:line="240" w:lineRule="auto"/>
              <w:ind w:left="720"/>
              <w:contextualSpacing/>
            </w:pPr>
          </w:p>
        </w:tc>
      </w:tr>
    </w:tbl>
    <w:tbl>
      <w:tblPr>
        <w:tblStyle w:val="a6"/>
        <w:tblpPr w:leftFromText="180" w:rightFromText="180" w:vertAnchor="text" w:horzAnchor="margin" w:tblpY="-155"/>
        <w:tblOverlap w:val="never"/>
        <w:tblW w:w="1984" w:type="pct"/>
        <w:tblLook w:val="04A0"/>
      </w:tblPr>
      <w:tblGrid>
        <w:gridCol w:w="4360"/>
      </w:tblGrid>
      <w:tr w:rsidR="00223B00" w:rsidTr="00223B00">
        <w:trPr>
          <w:trHeight w:val="23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3B00" w:rsidRDefault="00223B00" w:rsidP="00223B00">
            <w:pPr>
              <w:pStyle w:val="a7"/>
              <w:spacing w:before="0" w:after="0"/>
              <w:contextualSpacing/>
            </w:pPr>
            <w:r>
              <w:t>Серия</w:t>
            </w:r>
          </w:p>
          <w:p w:rsidR="00223B00" w:rsidRDefault="00223B00" w:rsidP="00223B00">
            <w:pPr>
              <w:pStyle w:val="a7"/>
              <w:spacing w:before="0" w:after="0"/>
              <w:contextualSpacing/>
            </w:pPr>
          </w:p>
          <w:p w:rsidR="00223B00" w:rsidRPr="007F04ED" w:rsidRDefault="00223B00" w:rsidP="00223B0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«Народный»</w:t>
            </w:r>
          </w:p>
          <w:p w:rsidR="00223B00" w:rsidRDefault="00223B00" w:rsidP="00223B00">
            <w:pPr>
              <w:pStyle w:val="a7"/>
              <w:spacing w:before="0" w:after="0"/>
              <w:contextualSpacing/>
            </w:pPr>
          </w:p>
          <w:p w:rsidR="00223B00" w:rsidRPr="00B57519" w:rsidRDefault="00223B00" w:rsidP="00223B00">
            <w:pPr>
              <w:pStyle w:val="a7"/>
              <w:spacing w:before="0" w:after="0"/>
              <w:contextualSpacing/>
            </w:pPr>
            <w:r w:rsidRPr="00A23B12">
              <w:t>Назначение</w:t>
            </w:r>
          </w:p>
          <w:p w:rsidR="00223B00" w:rsidRPr="00B57519" w:rsidRDefault="00223B00" w:rsidP="00223B00">
            <w:pPr>
              <w:pStyle w:val="a7"/>
              <w:spacing w:before="0" w:after="0"/>
              <w:contextualSpacing/>
            </w:pPr>
          </w:p>
          <w:p w:rsidR="00223B00" w:rsidRPr="007F04ED" w:rsidRDefault="00223B00" w:rsidP="00223B0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Для монтажа модульной аппаратуры</w:t>
            </w:r>
          </w:p>
          <w:p w:rsidR="00223B00" w:rsidRPr="007F04ED" w:rsidRDefault="00223B00" w:rsidP="00223B00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7F04ED">
              <w:rPr>
                <w:rFonts w:ascii="Arial" w:hAnsi="Arial" w:cs="Arial"/>
                <w:color w:val="262938"/>
                <w:sz w:val="18"/>
                <w:szCs w:val="20"/>
                <w:shd w:val="clear" w:color="auto" w:fill="FFFFFF"/>
              </w:rPr>
              <w:t>Для защиты персонала от поражения электрическим током при эксплуатации</w:t>
            </w:r>
          </w:p>
          <w:p w:rsidR="00223B00" w:rsidRPr="0005178F" w:rsidRDefault="00223B00" w:rsidP="00223B00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</w:p>
        </w:tc>
      </w:tr>
    </w:tbl>
    <w:p w:rsidR="00223B00" w:rsidRDefault="00223B00" w:rsidP="00FB723E">
      <w:pPr>
        <w:tabs>
          <w:tab w:val="left" w:pos="2625"/>
        </w:tabs>
      </w:pPr>
    </w:p>
    <w:p w:rsidR="00337E20" w:rsidRDefault="00337E20" w:rsidP="00FB723E">
      <w:pPr>
        <w:tabs>
          <w:tab w:val="left" w:pos="2625"/>
        </w:tabs>
      </w:pPr>
    </w:p>
    <w:p w:rsidR="00337E20" w:rsidRDefault="00337E20" w:rsidP="00FB723E">
      <w:pPr>
        <w:tabs>
          <w:tab w:val="left" w:pos="2625"/>
        </w:tabs>
      </w:pPr>
    </w:p>
    <w:p w:rsidR="00337E20" w:rsidRDefault="00337E20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6760E6" w:rsidRDefault="006760E6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223B00" w:rsidRDefault="00223B00" w:rsidP="006760E6">
      <w:pPr>
        <w:tabs>
          <w:tab w:val="left" w:pos="2625"/>
        </w:tabs>
        <w:jc w:val="center"/>
      </w:pPr>
    </w:p>
    <w:p w:rsidR="00223B00" w:rsidRDefault="00223B00" w:rsidP="006760E6">
      <w:pPr>
        <w:tabs>
          <w:tab w:val="left" w:pos="2625"/>
        </w:tabs>
        <w:jc w:val="center"/>
      </w:pPr>
    </w:p>
    <w:p w:rsidR="00223B00" w:rsidRDefault="00223B00" w:rsidP="006760E6">
      <w:pPr>
        <w:tabs>
          <w:tab w:val="left" w:pos="2625"/>
        </w:tabs>
        <w:jc w:val="center"/>
      </w:pPr>
    </w:p>
    <w:p w:rsidR="00223B00" w:rsidRDefault="00223B00" w:rsidP="006760E6">
      <w:pPr>
        <w:tabs>
          <w:tab w:val="left" w:pos="2625"/>
        </w:tabs>
        <w:jc w:val="center"/>
      </w:pPr>
    </w:p>
    <w:tbl>
      <w:tblPr>
        <w:tblStyle w:val="a6"/>
        <w:tblpPr w:leftFromText="180" w:rightFromText="180" w:vertAnchor="text" w:horzAnchor="margin" w:tblpXSpec="right" w:tblpY="93"/>
        <w:tblOverlap w:val="never"/>
        <w:tblW w:w="2786" w:type="pct"/>
        <w:tblLook w:val="04A0"/>
      </w:tblPr>
      <w:tblGrid>
        <w:gridCol w:w="6123"/>
      </w:tblGrid>
      <w:tr w:rsidR="009542DA" w:rsidTr="00857849">
        <w:trPr>
          <w:trHeight w:val="234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2DA" w:rsidRPr="00B412B2" w:rsidRDefault="00C56592" w:rsidP="00857849">
            <w:pPr>
              <w:pStyle w:val="affa"/>
              <w:contextualSpacing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lastRenderedPageBreak/>
              <w:t>Шкафы распределительные навесные</w:t>
            </w:r>
            <w:r w:rsidR="009542DA" w:rsidRPr="00B412B2">
              <w:rPr>
                <w:rFonts w:ascii="Book Antiqua" w:hAnsi="Book Antiqua"/>
                <w:sz w:val="30"/>
                <w:szCs w:val="30"/>
              </w:rPr>
              <w:t xml:space="preserve">  металл</w:t>
            </w:r>
            <w:r>
              <w:rPr>
                <w:rFonts w:ascii="Book Antiqua" w:hAnsi="Book Antiqua"/>
                <w:sz w:val="30"/>
                <w:szCs w:val="30"/>
              </w:rPr>
              <w:t xml:space="preserve">ические </w:t>
            </w:r>
            <w:r w:rsidR="009542DA" w:rsidRPr="00B412B2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B412B2">
              <w:rPr>
                <w:rFonts w:ascii="Book Antiqua" w:hAnsi="Book Antiqua"/>
                <w:sz w:val="30"/>
                <w:szCs w:val="30"/>
              </w:rPr>
              <w:t>ЩРН</w:t>
            </w:r>
            <w:r>
              <w:rPr>
                <w:rFonts w:ascii="Book Antiqua" w:hAnsi="Book Antiqua"/>
                <w:sz w:val="30"/>
                <w:szCs w:val="30"/>
              </w:rPr>
              <w:t xml:space="preserve">  </w:t>
            </w:r>
            <w:r w:rsidR="009542DA" w:rsidRPr="00B412B2">
              <w:rPr>
                <w:rFonts w:ascii="Book Antiqua" w:hAnsi="Book Antiqua"/>
                <w:sz w:val="30"/>
                <w:szCs w:val="30"/>
                <w:lang w:val="en-US"/>
              </w:rPr>
              <w:t>IP</w:t>
            </w:r>
            <w:r w:rsidR="009542DA">
              <w:rPr>
                <w:rFonts w:ascii="Book Antiqua" w:hAnsi="Book Antiqua"/>
                <w:sz w:val="30"/>
                <w:szCs w:val="30"/>
              </w:rPr>
              <w:t>66</w:t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  <w:p w:rsidR="009542DA" w:rsidRPr="00D223E7" w:rsidRDefault="009542DA" w:rsidP="00857849">
            <w:pPr>
              <w:pStyle w:val="a7"/>
              <w:spacing w:before="0" w:after="0"/>
              <w:contextualSpacing/>
            </w:pPr>
          </w:p>
          <w:p w:rsidR="009542DA" w:rsidRPr="0039196F" w:rsidRDefault="009542DA" w:rsidP="00857849">
            <w:pPr>
              <w:pStyle w:val="a7"/>
              <w:spacing w:before="0" w:after="0"/>
              <w:contextualSpacing/>
            </w:pPr>
            <w:r>
              <w:t>НАЗНАЧЕНИЕ</w:t>
            </w:r>
          </w:p>
          <w:p w:rsidR="009542DA" w:rsidRPr="0039196F" w:rsidRDefault="009542DA" w:rsidP="0085784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 приема и распределения электрической энергии напряжением 380/220В 1 и 3-х фазного тока частотой 50 Гц</w:t>
            </w:r>
          </w:p>
          <w:p w:rsidR="009542DA" w:rsidRPr="0039196F" w:rsidRDefault="009542DA" w:rsidP="0085784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 защиты отходящих линий при перегрузках и коротких замыканиях</w:t>
            </w:r>
          </w:p>
          <w:p w:rsidR="009542DA" w:rsidRPr="0039196F" w:rsidRDefault="009542DA" w:rsidP="00857849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 нечастых включений и отключений электрических цепей</w:t>
            </w:r>
          </w:p>
          <w:p w:rsidR="009542DA" w:rsidRPr="00835473" w:rsidRDefault="009542DA" w:rsidP="00857849">
            <w:pPr>
              <w:pStyle w:val="a7"/>
              <w:spacing w:before="0" w:after="0"/>
              <w:contextualSpacing/>
            </w:pPr>
            <w:r w:rsidRPr="00A23B12">
              <w:t>Применение</w:t>
            </w:r>
          </w:p>
          <w:p w:rsidR="009542DA" w:rsidRPr="0039196F" w:rsidRDefault="009542DA" w:rsidP="00857849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жилом секторе</w:t>
            </w:r>
          </w:p>
          <w:p w:rsidR="009542DA" w:rsidRPr="0039196F" w:rsidRDefault="009542DA" w:rsidP="00857849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 офисах</w:t>
            </w:r>
          </w:p>
          <w:p w:rsidR="009542DA" w:rsidRPr="0039196F" w:rsidRDefault="009542DA" w:rsidP="00857849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gram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Объектах</w:t>
            </w:r>
            <w:proofErr w:type="gram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социально-культурного назначения</w:t>
            </w:r>
          </w:p>
          <w:p w:rsidR="009542DA" w:rsidRPr="0039196F" w:rsidRDefault="009542DA" w:rsidP="00857849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Торговых и производственных </w:t>
            </w:r>
            <w:proofErr w:type="gram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помещениях</w:t>
            </w:r>
            <w:proofErr w:type="gramEnd"/>
          </w:p>
          <w:p w:rsidR="009542DA" w:rsidRPr="0039196F" w:rsidRDefault="009542DA" w:rsidP="00857849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Лечебных, образовательных </w:t>
            </w:r>
            <w:proofErr w:type="gram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учреждениях</w:t>
            </w:r>
            <w:proofErr w:type="gramEnd"/>
          </w:p>
          <w:p w:rsidR="009542DA" w:rsidRPr="00835473" w:rsidRDefault="009542DA" w:rsidP="00857849">
            <w:pPr>
              <w:pStyle w:val="a7"/>
              <w:spacing w:before="0" w:after="0"/>
              <w:contextualSpacing/>
            </w:pPr>
            <w:r>
              <w:t>Материал</w:t>
            </w:r>
          </w:p>
          <w:p w:rsidR="009542DA" w:rsidRPr="0039196F" w:rsidRDefault="009542DA" w:rsidP="0085784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Корпус – сертифицированная российская сталь (ГОСТ)</w:t>
            </w:r>
          </w:p>
          <w:p w:rsidR="009542DA" w:rsidRPr="0039196F" w:rsidRDefault="009542DA" w:rsidP="0085784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Покрытие корпуса –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текстурированный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полиэстеровый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порошок</w:t>
            </w:r>
          </w:p>
          <w:p w:rsidR="009542DA" w:rsidRPr="00835473" w:rsidRDefault="009542DA" w:rsidP="00857849">
            <w:pPr>
              <w:pStyle w:val="a7"/>
              <w:spacing w:before="0" w:after="0"/>
              <w:contextualSpacing/>
            </w:pPr>
            <w:r>
              <w:t>Конструкция</w:t>
            </w:r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Травмобезопасная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технология: крепление стенки при помощи заклепок</w:t>
            </w:r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Перенавешиваемая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дверь</w:t>
            </w:r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Элементы заземления на дверце. Быстросъемные петли</w:t>
            </w:r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Декоративная рамка с</w:t>
            </w:r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дополнительным </w:t>
            </w:r>
            <w:proofErr w:type="spellStart"/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гибом</w:t>
            </w:r>
            <w:proofErr w:type="spellEnd"/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для </w:t>
            </w:r>
            <w:proofErr w:type="gramStart"/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щитов</w:t>
            </w:r>
            <w:proofErr w:type="gram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встраиваемых в нишу</w:t>
            </w:r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Оцинкованная лента для крепления шины</w:t>
            </w:r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ЗиП-комплект</w:t>
            </w:r>
            <w:proofErr w:type="spellEnd"/>
          </w:p>
          <w:p w:rsidR="009542DA" w:rsidRPr="0039196F" w:rsidRDefault="009542DA" w:rsidP="0085784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2 ключа</w:t>
            </w:r>
          </w:p>
          <w:p w:rsidR="009542DA" w:rsidRDefault="009542DA" w:rsidP="00857849">
            <w:pPr>
              <w:pStyle w:val="a7"/>
              <w:spacing w:before="0" w:after="0"/>
              <w:contextualSpacing/>
            </w:pPr>
            <w:r>
              <w:t>Доп. оборудование</w:t>
            </w:r>
          </w:p>
          <w:p w:rsidR="009542DA" w:rsidRPr="00432311" w:rsidRDefault="009542DA" w:rsidP="0085784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Шины нулевые и соединительные</w:t>
            </w:r>
          </w:p>
          <w:p w:rsidR="009542DA" w:rsidRPr="00432311" w:rsidRDefault="009542DA" w:rsidP="0085784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Стекло </w:t>
            </w:r>
            <w:proofErr w:type="gramStart"/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</w:t>
            </w:r>
            <w:proofErr w:type="gramEnd"/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ЩУР</w:t>
            </w:r>
          </w:p>
          <w:p w:rsidR="009542DA" w:rsidRPr="00432311" w:rsidRDefault="009542DA" w:rsidP="0085784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Изоляторы для нулевых шин</w:t>
            </w:r>
          </w:p>
          <w:p w:rsidR="009542DA" w:rsidRPr="00432311" w:rsidRDefault="009542DA" w:rsidP="0085784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ввода-вывода</w:t>
            </w:r>
          </w:p>
          <w:p w:rsidR="009542DA" w:rsidRPr="00432311" w:rsidRDefault="009542DA" w:rsidP="00857849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PG и М</w:t>
            </w:r>
            <w:proofErr w:type="gramStart"/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G</w:t>
            </w:r>
            <w:proofErr w:type="gramEnd"/>
          </w:p>
          <w:p w:rsidR="009542DA" w:rsidRDefault="009542DA" w:rsidP="00857849">
            <w:pPr>
              <w:pStyle w:val="a7"/>
              <w:spacing w:before="0" w:after="0"/>
              <w:contextualSpacing/>
            </w:pPr>
            <w:r>
              <w:t>преимущества</w:t>
            </w:r>
          </w:p>
          <w:p w:rsidR="009542DA" w:rsidRPr="00432311" w:rsidRDefault="009542DA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Оптимально подобранные размеры корпуса</w:t>
            </w:r>
          </w:p>
          <w:p w:rsidR="009542DA" w:rsidRPr="00432311" w:rsidRDefault="009542DA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Удобство монтажа</w:t>
            </w:r>
          </w:p>
          <w:p w:rsidR="009542DA" w:rsidRPr="00432311" w:rsidRDefault="009542DA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Большой выбор типоразмеров</w:t>
            </w:r>
          </w:p>
          <w:p w:rsidR="009542DA" w:rsidRPr="00FB4426" w:rsidRDefault="009542DA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432311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Высококачественное порошковое покрытие</w:t>
            </w:r>
          </w:p>
          <w:p w:rsidR="009542DA" w:rsidRDefault="009542DA" w:rsidP="00FB4426">
            <w:pPr>
              <w:shd w:val="clear" w:color="auto" w:fill="FFFFFF"/>
              <w:spacing w:after="0" w:line="240" w:lineRule="auto"/>
              <w:contextualSpacing/>
            </w:pPr>
          </w:p>
        </w:tc>
      </w:tr>
    </w:tbl>
    <w:p w:rsidR="009542DA" w:rsidRDefault="00FB4426" w:rsidP="006760E6">
      <w:pPr>
        <w:tabs>
          <w:tab w:val="left" w:pos="262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-48260</wp:posOffset>
            </wp:positionV>
            <wp:extent cx="2795270" cy="700405"/>
            <wp:effectExtent l="19050" t="0" r="5080" b="0"/>
            <wp:wrapTight wrapText="bothSides">
              <wp:wrapPolygon edited="0">
                <wp:start x="-147" y="0"/>
                <wp:lineTo x="-147" y="21150"/>
                <wp:lineTo x="21639" y="21150"/>
                <wp:lineTo x="21639" y="0"/>
                <wp:lineTo x="-147" y="0"/>
              </wp:wrapPolygon>
            </wp:wrapTight>
            <wp:docPr id="32" name="Рисунок 3" descr="C:\Windows\system32\config\systemprofile\Desktop\Щиты\tdm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Щиты\tdmlog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0E6" w:rsidRDefault="004C3841" w:rsidP="006760E6">
      <w:pPr>
        <w:tabs>
          <w:tab w:val="left" w:pos="2625"/>
        </w:tabs>
        <w:jc w:val="center"/>
      </w:pPr>
      <w:r w:rsidRPr="004C3841">
        <w:rPr>
          <w:rFonts w:ascii="Book Antiqua" w:hAnsi="Book Antiqua"/>
          <w:noProof/>
          <w:sz w:val="30"/>
          <w:szCs w:val="30"/>
          <w:lang w:eastAsia="ru-RU"/>
        </w:rPr>
        <w:pict>
          <v:shape id="_x0000_s1040" type="#_x0000_t202" style="position:absolute;left:0;text-align:left;margin-left:.55pt;margin-top:5.15pt;width:219.35pt;height:296.8pt;z-index:251672576" fillcolor="#c60" strokecolor="white [3212]">
            <v:fill opacity="22282f" color2="#5e2f00" rotate="t"/>
            <v:textbox style="mso-next-textbox:#_x0000_s1040">
              <w:txbxContent>
                <w:p w:rsidR="009542DA" w:rsidRDefault="009542DA" w:rsidP="009542DA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480560" cy="2030818"/>
                        <wp:effectExtent l="19050" t="0" r="0" b="0"/>
                        <wp:docPr id="16" name="Рисунок 1" descr="C:\Windows\system32\config\systemprofile\Desktop\Щиты\ЩРН-12 IP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Windows\system32\config\systemprofile\Desktop\Щиты\ЩРН-12 IP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1912" cy="20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2DA" w:rsidRDefault="009542DA" w:rsidP="009542DA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ЩРН</w:t>
                  </w:r>
                  <w:r w:rsidRPr="002B000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12</w:t>
                  </w:r>
                </w:p>
                <w:p w:rsidR="009542DA" w:rsidRPr="00A306F8" w:rsidRDefault="009542DA" w:rsidP="009542DA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IP66</w:t>
                  </w:r>
                </w:p>
                <w:p w:rsidR="009542DA" w:rsidRPr="00E93948" w:rsidRDefault="009542DA" w:rsidP="009542DA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-007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9542DA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9542DA" w:rsidRDefault="009542DA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9542DA" w:rsidRPr="009542DA" w:rsidRDefault="009542DA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  <w:r w:rsidRPr="009542DA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х2</w:t>
                        </w:r>
                        <w:r w:rsidRPr="009542DA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65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12</w:t>
                        </w:r>
                        <w:r w:rsidRPr="009542DA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</w:t>
                        </w:r>
                      </w:p>
                      <w:p w:rsidR="009542DA" w:rsidRPr="002B000D" w:rsidRDefault="009542DA" w:rsidP="00E93948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262626" w:themeColor="text1" w:themeTint="D9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модулей: 1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542DA" w:rsidRDefault="009542DA" w:rsidP="009542DA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9542DA" w:rsidRPr="00FB723E" w:rsidRDefault="009542DA" w:rsidP="009542DA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Остаток: </w:t>
                  </w:r>
                  <w:r w:rsidRPr="009542DA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3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шт.</w:t>
                  </w:r>
                </w:p>
                <w:p w:rsidR="009542DA" w:rsidRPr="00FB723E" w:rsidRDefault="009542DA" w:rsidP="009542DA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Цена: </w:t>
                  </w:r>
                  <w:r w:rsidRPr="00A306F8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</w:t>
                  </w:r>
                  <w:r w:rsidR="000438CA" w:rsidRPr="000438CA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60</w:t>
                  </w:r>
                  <w:r w:rsidRPr="00A306F8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0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(с НДС)</w:t>
                  </w:r>
                </w:p>
                <w:p w:rsidR="009542DA" w:rsidRPr="002E667D" w:rsidRDefault="009542DA" w:rsidP="009542DA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4C3841" w:rsidP="006760E6">
      <w:pPr>
        <w:tabs>
          <w:tab w:val="left" w:pos="2625"/>
        </w:tabs>
        <w:jc w:val="center"/>
      </w:pPr>
      <w:r w:rsidRPr="004C3841">
        <w:rPr>
          <w:rFonts w:ascii="Book Antiqua" w:hAnsi="Book Antiqua"/>
          <w:noProof/>
          <w:sz w:val="30"/>
          <w:szCs w:val="30"/>
          <w:lang w:eastAsia="ru-RU"/>
        </w:rPr>
        <w:pict>
          <v:shape id="_x0000_s1041" type="#_x0000_t202" style="position:absolute;left:0;text-align:left;margin-left:.95pt;margin-top:8.05pt;width:219.35pt;height:308.1pt;z-index:251673600" fillcolor="#c60" strokecolor="white [3212]">
            <v:fill opacity="22282f" color2="#5e2f00" rotate="t"/>
            <v:textbox style="mso-next-textbox:#_x0000_s1041">
              <w:txbxContent>
                <w:p w:rsidR="009542DA" w:rsidRDefault="00310C51" w:rsidP="009542DA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590411" cy="2179675"/>
                        <wp:effectExtent l="19050" t="0" r="389" b="0"/>
                        <wp:docPr id="35" name="Рисунок 1" descr="C:\Windows\system32\config\systemprofile\Desktop\Щиты\ЩРН-24 IP6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Windows\system32\config\systemprofile\Desktop\Щиты\ЩРН-24 IP6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3340" cy="218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2DA" w:rsidRDefault="009542DA" w:rsidP="009542DA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ЩРН</w:t>
                  </w:r>
                  <w:r w:rsidRPr="002B000D">
                    <w:rPr>
                      <w:rFonts w:ascii="Arial" w:hAnsi="Arial" w:cs="Arial"/>
                    </w:rPr>
                    <w:t>-</w:t>
                  </w:r>
                  <w:r w:rsidR="004D7244">
                    <w:rPr>
                      <w:rFonts w:ascii="Arial" w:hAnsi="Arial" w:cs="Arial"/>
                    </w:rPr>
                    <w:t>24</w:t>
                  </w:r>
                </w:p>
                <w:p w:rsidR="009542DA" w:rsidRPr="00A306F8" w:rsidRDefault="009542DA" w:rsidP="009542DA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IP66</w:t>
                  </w:r>
                </w:p>
                <w:p w:rsidR="009542DA" w:rsidRPr="00E93948" w:rsidRDefault="009542DA" w:rsidP="009542DA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-007</w:t>
                  </w:r>
                  <w:r w:rsidR="004D7244">
                    <w:rPr>
                      <w:rFonts w:ascii="Arial" w:hAnsi="Arial" w:cs="Arial"/>
                      <w:sz w:val="20"/>
                    </w:rPr>
                    <w:t>1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9542DA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9542DA" w:rsidRDefault="009542DA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9542DA" w:rsidRPr="009542DA" w:rsidRDefault="009542DA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  <w:r w:rsidR="004D724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95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 w:rsidR="004D724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330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12</w:t>
                        </w:r>
                        <w:r w:rsidRPr="009542DA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</w:t>
                        </w:r>
                      </w:p>
                      <w:p w:rsidR="009542DA" w:rsidRPr="002B000D" w:rsidRDefault="009542DA" w:rsidP="004D7244">
                        <w:pPr>
                          <w:pStyle w:val="affd"/>
                          <w:spacing w:line="240" w:lineRule="auto"/>
                          <w:contextualSpacing/>
                          <w:rPr>
                            <w:color w:val="262626" w:themeColor="text1" w:themeTint="D9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 w:rsidR="004D724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24</w:t>
                        </w:r>
                      </w:p>
                    </w:tc>
                  </w:tr>
                </w:tbl>
                <w:p w:rsidR="009542DA" w:rsidRDefault="009542DA" w:rsidP="009542DA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9542DA" w:rsidRPr="00C542C5" w:rsidRDefault="00C542C5" w:rsidP="009542DA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РАСПРОДАНО</w:t>
                  </w:r>
                </w:p>
                <w:p w:rsidR="009542DA" w:rsidRPr="002E667D" w:rsidRDefault="009542DA" w:rsidP="009542DA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9542DA" w:rsidRDefault="009542DA" w:rsidP="006760E6">
      <w:pPr>
        <w:tabs>
          <w:tab w:val="left" w:pos="2625"/>
        </w:tabs>
        <w:jc w:val="center"/>
      </w:pPr>
    </w:p>
    <w:p w:rsidR="00F3036F" w:rsidRDefault="00F3036F" w:rsidP="00F3036F">
      <w:pPr>
        <w:spacing w:after="200" w:line="276" w:lineRule="auto"/>
      </w:pPr>
    </w:p>
    <w:tbl>
      <w:tblPr>
        <w:tblStyle w:val="a6"/>
        <w:tblpPr w:leftFromText="180" w:rightFromText="180" w:vertAnchor="text" w:horzAnchor="margin" w:tblpXSpec="right" w:tblpY="93"/>
        <w:tblOverlap w:val="never"/>
        <w:tblW w:w="2436" w:type="pct"/>
        <w:tblLook w:val="04A0"/>
      </w:tblPr>
      <w:tblGrid>
        <w:gridCol w:w="5354"/>
      </w:tblGrid>
      <w:tr w:rsidR="00F3036F" w:rsidTr="00F3036F">
        <w:trPr>
          <w:trHeight w:val="23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36F" w:rsidRPr="00B412B2" w:rsidRDefault="00C56592" w:rsidP="00857849">
            <w:pPr>
              <w:pStyle w:val="affa"/>
              <w:contextualSpacing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lastRenderedPageBreak/>
              <w:t>Щиты</w:t>
            </w:r>
            <w:r w:rsidR="00F3036F" w:rsidRPr="00B412B2">
              <w:rPr>
                <w:rFonts w:ascii="Book Antiqua" w:hAnsi="Book Antiqua"/>
                <w:sz w:val="30"/>
                <w:szCs w:val="30"/>
              </w:rPr>
              <w:t xml:space="preserve">  </w:t>
            </w:r>
            <w:r w:rsidR="00F3036F">
              <w:rPr>
                <w:rFonts w:ascii="Book Antiqua" w:hAnsi="Book Antiqua"/>
                <w:sz w:val="30"/>
                <w:szCs w:val="30"/>
              </w:rPr>
              <w:t xml:space="preserve">учета </w:t>
            </w:r>
            <w:r w:rsidR="00F3036F" w:rsidRPr="00B412B2">
              <w:rPr>
                <w:rFonts w:ascii="Book Antiqua" w:hAnsi="Book Antiqua"/>
                <w:sz w:val="30"/>
                <w:szCs w:val="30"/>
              </w:rPr>
              <w:t>металлические навесные</w:t>
            </w:r>
            <w:r>
              <w:rPr>
                <w:rFonts w:ascii="Book Antiqua" w:hAnsi="Book Antiqua"/>
                <w:sz w:val="30"/>
                <w:szCs w:val="30"/>
              </w:rPr>
              <w:t xml:space="preserve"> ЩУ</w:t>
            </w:r>
            <w:r w:rsidRPr="00B412B2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F3036F" w:rsidRPr="00B412B2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="00F3036F" w:rsidRPr="00B412B2">
              <w:rPr>
                <w:rFonts w:ascii="Book Antiqua" w:hAnsi="Book Antiqua"/>
                <w:sz w:val="30"/>
                <w:szCs w:val="30"/>
                <w:lang w:val="en-US"/>
              </w:rPr>
              <w:t>IP</w:t>
            </w:r>
            <w:r w:rsidR="00F3036F">
              <w:rPr>
                <w:rFonts w:ascii="Book Antiqua" w:hAnsi="Book Antiqua"/>
                <w:sz w:val="30"/>
                <w:szCs w:val="30"/>
              </w:rPr>
              <w:t xml:space="preserve">66 </w:t>
            </w:r>
          </w:p>
          <w:p w:rsidR="00F3036F" w:rsidRPr="00D223E7" w:rsidRDefault="00F3036F" w:rsidP="00857849">
            <w:pPr>
              <w:pStyle w:val="a7"/>
              <w:spacing w:before="0" w:after="0"/>
              <w:contextualSpacing/>
            </w:pPr>
          </w:p>
          <w:p w:rsidR="00F3036F" w:rsidRPr="00835473" w:rsidRDefault="00F3036F" w:rsidP="00857849">
            <w:pPr>
              <w:pStyle w:val="a7"/>
              <w:spacing w:before="0" w:after="0"/>
              <w:contextualSpacing/>
            </w:pPr>
            <w:r>
              <w:t>Материал</w:t>
            </w:r>
          </w:p>
          <w:p w:rsidR="00F3036F" w:rsidRPr="0039196F" w:rsidRDefault="00F3036F" w:rsidP="0085784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Корпус – сертифицированная российская сталь (ГОСТ)</w:t>
            </w:r>
          </w:p>
          <w:p w:rsidR="00F3036F" w:rsidRPr="0039196F" w:rsidRDefault="00F3036F" w:rsidP="0085784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Покрытие корпуса –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текстурированный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полиэстеровый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порошок</w:t>
            </w:r>
          </w:p>
          <w:p w:rsidR="00F3036F" w:rsidRDefault="00F3036F" w:rsidP="00857849">
            <w:pPr>
              <w:pStyle w:val="a7"/>
              <w:spacing w:before="0" w:after="0"/>
              <w:contextualSpacing/>
            </w:pPr>
            <w:r>
              <w:t>комплектация</w:t>
            </w:r>
          </w:p>
          <w:p w:rsidR="00F3036F" w:rsidRPr="000F309F" w:rsidRDefault="00F3036F" w:rsidP="0085784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для ввода кабеля</w:t>
            </w:r>
          </w:p>
          <w:p w:rsidR="00F3036F" w:rsidRPr="000F309F" w:rsidRDefault="00F3036F" w:rsidP="0085784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Кронштейны для крепления к стене</w:t>
            </w:r>
          </w:p>
          <w:p w:rsidR="00F3036F" w:rsidRPr="000F309F" w:rsidRDefault="00F3036F" w:rsidP="0085784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Знаки </w:t>
            </w:r>
            <w:proofErr w:type="spellStart"/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электробезопасности</w:t>
            </w:r>
            <w:proofErr w:type="spellEnd"/>
          </w:p>
          <w:p w:rsidR="00F3036F" w:rsidRPr="000F309F" w:rsidRDefault="00F3036F" w:rsidP="00857849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Шайбы с резиновым уплотнителем и набор метизов</w:t>
            </w:r>
          </w:p>
          <w:p w:rsidR="00F3036F" w:rsidRDefault="00F3036F" w:rsidP="00857849">
            <w:pPr>
              <w:pStyle w:val="a7"/>
              <w:spacing w:before="0" w:after="0"/>
              <w:contextualSpacing/>
            </w:pPr>
            <w:r>
              <w:t>преимущества</w:t>
            </w:r>
          </w:p>
          <w:p w:rsidR="00F3036F" w:rsidRPr="000F309F" w:rsidRDefault="00F3036F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Повышенная стойкость к коррозии;</w:t>
            </w:r>
          </w:p>
          <w:p w:rsidR="00F3036F" w:rsidRPr="000F309F" w:rsidRDefault="00F3036F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Модификации для 1ф и 3ф счётчиков;</w:t>
            </w:r>
          </w:p>
          <w:p w:rsidR="00F3036F" w:rsidRPr="000F309F" w:rsidRDefault="00F3036F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Большой набор аксессуаров в комплекте;</w:t>
            </w:r>
          </w:p>
          <w:p w:rsidR="00F3036F" w:rsidRPr="000F309F" w:rsidRDefault="00F3036F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Специальное наружное покрытие (RAL 7032);</w:t>
            </w:r>
          </w:p>
          <w:p w:rsidR="00F3036F" w:rsidRPr="000F309F" w:rsidRDefault="00F3036F" w:rsidP="00857849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Степ</w:t>
            </w:r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е</w:t>
            </w: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нь защиты увеличена до IP66</w:t>
            </w:r>
          </w:p>
          <w:p w:rsidR="00F3036F" w:rsidRDefault="00F3036F" w:rsidP="00857849">
            <w:pPr>
              <w:shd w:val="clear" w:color="auto" w:fill="FFFFFF"/>
              <w:spacing w:after="0" w:line="240" w:lineRule="auto"/>
              <w:contextualSpacing/>
            </w:pPr>
          </w:p>
        </w:tc>
      </w:tr>
    </w:tbl>
    <w:p w:rsidR="00F3036F" w:rsidRDefault="00F3036F" w:rsidP="00FB723E">
      <w:pPr>
        <w:tabs>
          <w:tab w:val="left" w:pos="2625"/>
        </w:tabs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-123190</wp:posOffset>
            </wp:positionV>
            <wp:extent cx="2861945" cy="754380"/>
            <wp:effectExtent l="19050" t="0" r="0" b="0"/>
            <wp:wrapTight wrapText="bothSides">
              <wp:wrapPolygon edited="0">
                <wp:start x="-144" y="0"/>
                <wp:lineTo x="-144" y="21273"/>
                <wp:lineTo x="21566" y="21273"/>
                <wp:lineTo x="21566" y="0"/>
                <wp:lineTo x="-144" y="0"/>
              </wp:wrapPolygon>
            </wp:wrapTight>
            <wp:docPr id="129" name="Рисунок 3" descr="C:\Windows\system32\config\systemprofile\Desktop\Щиты\tdm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Щиты\tdmlog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36F" w:rsidRDefault="00F3036F" w:rsidP="00FB723E">
      <w:pPr>
        <w:tabs>
          <w:tab w:val="left" w:pos="2625"/>
        </w:tabs>
      </w:pPr>
    </w:p>
    <w:tbl>
      <w:tblPr>
        <w:tblStyle w:val="a6"/>
        <w:tblpPr w:leftFromText="180" w:rightFromText="180" w:vertAnchor="text" w:horzAnchor="margin" w:tblpY="152"/>
        <w:tblOverlap w:val="never"/>
        <w:tblW w:w="2371" w:type="pct"/>
        <w:tblLook w:val="04A0"/>
      </w:tblPr>
      <w:tblGrid>
        <w:gridCol w:w="5211"/>
      </w:tblGrid>
      <w:tr w:rsidR="00F3036F" w:rsidTr="00F3036F">
        <w:trPr>
          <w:trHeight w:val="23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36F" w:rsidRPr="0039196F" w:rsidRDefault="00F3036F" w:rsidP="00F3036F">
            <w:pPr>
              <w:pStyle w:val="a7"/>
              <w:spacing w:before="0" w:after="0"/>
              <w:contextualSpacing/>
            </w:pPr>
            <w:r>
              <w:t>НАЗНАЧЕНИЕ</w:t>
            </w:r>
          </w:p>
          <w:p w:rsidR="00F3036F" w:rsidRPr="0039196F" w:rsidRDefault="00F3036F" w:rsidP="00F3036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 приема и учёта электрической энергии напряжением 380/220В 1 и 3-х фазного тока частотой 50 Гц</w:t>
            </w:r>
          </w:p>
          <w:p w:rsidR="00F3036F" w:rsidRPr="000F309F" w:rsidRDefault="00F3036F" w:rsidP="00F3036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 защиты отходящих линий при перегрузках и коротких замыканиях</w:t>
            </w:r>
          </w:p>
          <w:p w:rsidR="00F3036F" w:rsidRPr="00835473" w:rsidRDefault="00F3036F" w:rsidP="00F3036F">
            <w:pPr>
              <w:pStyle w:val="a7"/>
              <w:spacing w:before="0" w:after="0"/>
              <w:contextualSpacing/>
            </w:pPr>
            <w:r w:rsidRPr="00A23B12">
              <w:t>Применение</w:t>
            </w:r>
          </w:p>
          <w:p w:rsidR="00F3036F" w:rsidRPr="000F309F" w:rsidRDefault="00F3036F" w:rsidP="00F3036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 </w:t>
            </w:r>
            <w:proofErr w:type="spellStart"/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коттеджных</w:t>
            </w:r>
            <w:proofErr w:type="spellEnd"/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поселках</w:t>
            </w:r>
          </w:p>
          <w:p w:rsidR="00F3036F" w:rsidRPr="000F309F" w:rsidRDefault="00F3036F" w:rsidP="00F3036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 жилых домах и застройках сельской местности</w:t>
            </w:r>
          </w:p>
          <w:p w:rsidR="00F3036F" w:rsidRPr="0039196F" w:rsidRDefault="00F3036F" w:rsidP="00F3036F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В гаражных кооперативах</w:t>
            </w:r>
          </w:p>
          <w:p w:rsidR="00F3036F" w:rsidRPr="00835473" w:rsidRDefault="00F3036F" w:rsidP="00F3036F">
            <w:pPr>
              <w:pStyle w:val="a7"/>
              <w:spacing w:before="0" w:after="0"/>
              <w:contextualSpacing/>
            </w:pPr>
            <w:r>
              <w:t>Конструкция</w:t>
            </w:r>
          </w:p>
          <w:p w:rsidR="00F3036F" w:rsidRPr="000F309F" w:rsidRDefault="00F3036F" w:rsidP="00F3036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Металл 1,2 мм</w:t>
            </w:r>
          </w:p>
          <w:p w:rsidR="00F3036F" w:rsidRDefault="00F3036F" w:rsidP="00F3036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Полностью проваренные швы</w:t>
            </w:r>
          </w:p>
          <w:p w:rsidR="00F3036F" w:rsidRDefault="00F3036F" w:rsidP="00F3036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Кронштейны для крепления на стену (в комплекте)</w:t>
            </w:r>
          </w:p>
          <w:p w:rsidR="00F3036F" w:rsidRDefault="00F3036F" w:rsidP="00F3036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Двухкомпонентный полиуретановый уплотнитель</w:t>
            </w:r>
          </w:p>
          <w:p w:rsidR="00F3036F" w:rsidRDefault="00F3036F" w:rsidP="00F3036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Усиленные петли с оцинкованным шплинтом</w:t>
            </w:r>
          </w:p>
          <w:p w:rsidR="00F3036F" w:rsidRPr="00F3036F" w:rsidRDefault="00F3036F" w:rsidP="00F3036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0F309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Заземляющий проводник дверцы (установлен в щите</w:t>
            </w:r>
            <w:r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)</w:t>
            </w:r>
          </w:p>
        </w:tc>
      </w:tr>
    </w:tbl>
    <w:p w:rsidR="00F3036F" w:rsidRDefault="00F3036F" w:rsidP="00FB723E">
      <w:pPr>
        <w:tabs>
          <w:tab w:val="left" w:pos="2625"/>
        </w:tabs>
      </w:pPr>
    </w:p>
    <w:p w:rsidR="00F3036F" w:rsidRDefault="004C3841" w:rsidP="00FB723E">
      <w:pPr>
        <w:tabs>
          <w:tab w:val="left" w:pos="2625"/>
        </w:tabs>
      </w:pPr>
      <w:r>
        <w:rPr>
          <w:noProof/>
          <w:lang w:eastAsia="ru-RU"/>
        </w:rPr>
        <w:pict>
          <v:shape id="_x0000_s1047" type="#_x0000_t202" style="position:absolute;margin-left:176.75pt;margin-top:.65pt;width:183.1pt;height:336.55pt;z-index:251684864" fillcolor="#c60" strokecolor="white [3212]">
            <v:fill opacity="22282f" color2="#5e2f00" rotate="t"/>
            <v:textbox style="mso-next-textbox:#_x0000_s1047">
              <w:txbxContent>
                <w:p w:rsidR="00F3036F" w:rsidRDefault="00875AFE" w:rsidP="00F3036F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256312" cy="2256312"/>
                        <wp:effectExtent l="19050" t="0" r="0" b="0"/>
                        <wp:docPr id="4" name="Рисунок 3" descr="C:\Windows\system32\config\systemprofile\Desktop\Щиты\f3cedda1ac5eed90239137beac892d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Windows\system32\config\systemprofile\Desktop\Щиты\f3cedda1ac5eed90239137beac892db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606" cy="2256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036F" w:rsidRDefault="00F3036F" w:rsidP="00F3036F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ЩУ 1ф/1-0-12</w:t>
                  </w:r>
                </w:p>
                <w:p w:rsidR="00F3036F" w:rsidRPr="00A306F8" w:rsidRDefault="00F3036F" w:rsidP="00F3036F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IP66</w:t>
                  </w:r>
                </w:p>
                <w:p w:rsidR="00F3036F" w:rsidRPr="00DF4576" w:rsidRDefault="00F3036F" w:rsidP="00F3036F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-0</w:t>
                  </w:r>
                  <w:r>
                    <w:rPr>
                      <w:rFonts w:ascii="Arial" w:hAnsi="Arial" w:cs="Arial"/>
                      <w:sz w:val="20"/>
                    </w:rPr>
                    <w:t>100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F3036F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F3036F" w:rsidRDefault="00F3036F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F3036F" w:rsidRPr="009542DA" w:rsidRDefault="00F3036F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395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310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165</w:t>
                        </w:r>
                      </w:p>
                      <w:p w:rsidR="00F3036F" w:rsidRDefault="00F3036F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12</w:t>
                        </w:r>
                      </w:p>
                      <w:p w:rsidR="00F3036F" w:rsidRDefault="00F3036F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уст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четчиков: 1</w:t>
                        </w:r>
                      </w:p>
                      <w:p w:rsidR="00F3036F" w:rsidRPr="00DF4576" w:rsidRDefault="00F3036F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фаз: 1</w:t>
                        </w:r>
                      </w:p>
                    </w:tc>
                  </w:tr>
                </w:tbl>
                <w:p w:rsidR="00F3036F" w:rsidRDefault="00F3036F" w:rsidP="00F3036F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F3036F" w:rsidRPr="00FB723E" w:rsidRDefault="00F3036F" w:rsidP="00F3036F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Остаток: </w:t>
                  </w:r>
                  <w:r w:rsidR="00361774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шт.</w:t>
                  </w:r>
                </w:p>
                <w:p w:rsidR="00F3036F" w:rsidRPr="00FB723E" w:rsidRDefault="00F3036F" w:rsidP="00F3036F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Цена: </w:t>
                  </w:r>
                  <w:r w:rsidR="00FE4FB2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2100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(с НДС)</w:t>
                  </w:r>
                </w:p>
                <w:p w:rsidR="00F3036F" w:rsidRPr="002E667D" w:rsidRDefault="00F3036F" w:rsidP="00F3036F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13.65pt;margin-top:.65pt;width:183.7pt;height:336.55pt;z-index:251683840" fillcolor="#c60" strokecolor="white [3212]">
            <v:fill opacity="22282f" color2="#5e2f00" rotate="t"/>
            <v:textbox style="mso-next-textbox:#_x0000_s1046">
              <w:txbxContent>
                <w:p w:rsidR="00F3036F" w:rsidRDefault="00F3036F" w:rsidP="00F3036F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F3036F" w:rsidRPr="00FB723E" w:rsidRDefault="00F3036F" w:rsidP="00F3036F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</w:p>
                <w:p w:rsidR="00F3036F" w:rsidRPr="002E667D" w:rsidRDefault="00F3036F" w:rsidP="00F3036F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367.3pt;margin-top:.65pt;width:182.9pt;height:336.55pt;z-index:251685888" fillcolor="#c60" strokecolor="white [3212]">
            <v:fill opacity="22282f" color2="#5e2f00" rotate="t"/>
            <v:textbox style="mso-next-textbox:#_x0000_s1048">
              <w:txbxContent>
                <w:p w:rsidR="00F3036F" w:rsidRDefault="00F3036F" w:rsidP="00F3036F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125552" cy="2254102"/>
                        <wp:effectExtent l="19050" t="0" r="8048" b="0"/>
                        <wp:docPr id="131" name="Рисунок 4" descr="C:\Windows\system32\config\systemprofile\Desktop\Щиты\ЩУ-3ф-1-0-1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Windows\system32\config\systemprofile\Desktop\Щиты\ЩУ-3ф-1-0-1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425" cy="225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036F" w:rsidRDefault="00F3036F" w:rsidP="00F3036F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ЩУ </w:t>
                  </w:r>
                  <w:r w:rsidR="00361774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ф/1-0-</w:t>
                  </w:r>
                  <w:r w:rsidR="00361774">
                    <w:rPr>
                      <w:rFonts w:ascii="Arial" w:hAnsi="Arial" w:cs="Arial"/>
                    </w:rPr>
                    <w:t>12</w:t>
                  </w:r>
                </w:p>
                <w:p w:rsidR="00F3036F" w:rsidRPr="00A306F8" w:rsidRDefault="00F3036F" w:rsidP="00F3036F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IP66</w:t>
                  </w:r>
                </w:p>
                <w:p w:rsidR="00F3036F" w:rsidRPr="00DF4576" w:rsidRDefault="00F3036F" w:rsidP="00F3036F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-0</w:t>
                  </w:r>
                  <w:r>
                    <w:rPr>
                      <w:rFonts w:ascii="Arial" w:hAnsi="Arial" w:cs="Arial"/>
                      <w:sz w:val="20"/>
                    </w:rPr>
                    <w:t>09</w:t>
                  </w:r>
                  <w:r w:rsidR="00361774">
                    <w:rPr>
                      <w:rFonts w:ascii="Arial" w:hAnsi="Arial" w:cs="Arial"/>
                      <w:sz w:val="20"/>
                    </w:rPr>
                    <w:t>8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F3036F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F3036F" w:rsidRDefault="00F3036F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F3036F" w:rsidRPr="009542DA" w:rsidRDefault="00F3036F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 w:rsidR="0036177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540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  <w:r w:rsidR="0036177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</w:t>
                        </w:r>
                        <w:r w:rsidR="0036177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65</w:t>
                        </w:r>
                      </w:p>
                      <w:p w:rsidR="00F3036F" w:rsidRDefault="00F3036F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 w:rsidR="0036177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12</w:t>
                        </w:r>
                      </w:p>
                      <w:p w:rsidR="00F3036F" w:rsidRDefault="00F3036F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уст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четчиков: 1</w:t>
                        </w:r>
                      </w:p>
                      <w:p w:rsidR="00F3036F" w:rsidRPr="00DF4576" w:rsidRDefault="00F3036F" w:rsidP="00361774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фаз: </w:t>
                        </w:r>
                        <w:r w:rsidR="00361774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3036F" w:rsidRDefault="00F3036F" w:rsidP="00F3036F">
                  <w:pPr>
                    <w:pStyle w:val="affd"/>
                    <w:spacing w:line="240" w:lineRule="auto"/>
                    <w:contextualSpacing/>
                    <w:rPr>
                      <w:color w:val="7B3C17" w:themeColor="accent2" w:themeShade="80"/>
                      <w:sz w:val="24"/>
                    </w:rPr>
                  </w:pPr>
                </w:p>
                <w:p w:rsidR="00F3036F" w:rsidRPr="00FB723E" w:rsidRDefault="00F3036F" w:rsidP="00F3036F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Остаток: </w:t>
                  </w:r>
                  <w:r w:rsidR="00361774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шт.</w:t>
                  </w:r>
                </w:p>
                <w:p w:rsidR="00F3036F" w:rsidRPr="00FB723E" w:rsidRDefault="00F3036F" w:rsidP="00F3036F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Цена: </w:t>
                  </w:r>
                  <w:r w:rsidR="000438CA" w:rsidRPr="000438CA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2</w:t>
                  </w:r>
                  <w:r w:rsidR="00FE4FB2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9</w:t>
                  </w:r>
                  <w:r w:rsidR="000438CA" w:rsidRPr="000438CA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00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(с 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НДС)</w:t>
                  </w:r>
                </w:p>
                <w:p w:rsidR="00F3036F" w:rsidRPr="002E667D" w:rsidRDefault="00F3036F" w:rsidP="00F3036F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tbl>
      <w:tblPr>
        <w:tblStyle w:val="a6"/>
        <w:tblpPr w:leftFromText="180" w:rightFromText="180" w:vertAnchor="text" w:horzAnchor="margin" w:tblpXSpec="right" w:tblpY="93"/>
        <w:tblOverlap w:val="never"/>
        <w:tblW w:w="2854" w:type="pct"/>
        <w:tblLook w:val="04A0"/>
      </w:tblPr>
      <w:tblGrid>
        <w:gridCol w:w="6273"/>
      </w:tblGrid>
      <w:tr w:rsidR="00C56592" w:rsidTr="00C56592">
        <w:trPr>
          <w:trHeight w:val="234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592" w:rsidRPr="00B412B2" w:rsidRDefault="00C56592" w:rsidP="00857849">
            <w:pPr>
              <w:pStyle w:val="affa"/>
              <w:contextualSpacing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lastRenderedPageBreak/>
              <w:t>Шкафы распределительные навесные ЩРН</w:t>
            </w:r>
            <w:r w:rsidRPr="00B412B2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B412B2">
              <w:rPr>
                <w:rFonts w:ascii="Book Antiqua" w:hAnsi="Book Antiqua"/>
                <w:sz w:val="30"/>
                <w:szCs w:val="30"/>
                <w:lang w:val="en-US"/>
              </w:rPr>
              <w:t>IP</w:t>
            </w:r>
            <w:r>
              <w:rPr>
                <w:rFonts w:ascii="Book Antiqua" w:hAnsi="Book Antiqua"/>
                <w:sz w:val="30"/>
                <w:szCs w:val="30"/>
              </w:rPr>
              <w:t xml:space="preserve">31 </w:t>
            </w:r>
          </w:p>
          <w:p w:rsidR="00C56592" w:rsidRPr="00D223E7" w:rsidRDefault="00C56592" w:rsidP="00857849">
            <w:pPr>
              <w:pStyle w:val="a7"/>
              <w:spacing w:before="0" w:after="0"/>
              <w:contextualSpacing/>
            </w:pPr>
          </w:p>
          <w:p w:rsidR="00C56592" w:rsidRPr="00835473" w:rsidRDefault="00C56592" w:rsidP="00857849">
            <w:pPr>
              <w:pStyle w:val="a7"/>
              <w:spacing w:before="0" w:after="0"/>
              <w:contextualSpacing/>
            </w:pPr>
            <w:r>
              <w:t>Материал</w:t>
            </w:r>
          </w:p>
          <w:p w:rsidR="00C56592" w:rsidRPr="0039196F" w:rsidRDefault="00C56592" w:rsidP="0085784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Корпус – сертифицированная российская сталь (ГОСТ)</w:t>
            </w:r>
          </w:p>
          <w:p w:rsidR="00C56592" w:rsidRPr="0039196F" w:rsidRDefault="00C56592" w:rsidP="00857849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Покрытие корпуса –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текстурированный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полиэстеровый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порошок</w:t>
            </w:r>
          </w:p>
          <w:p w:rsidR="00C56592" w:rsidRDefault="00C56592" w:rsidP="00857849">
            <w:pPr>
              <w:pStyle w:val="a7"/>
              <w:spacing w:before="0" w:after="0"/>
              <w:contextualSpacing/>
            </w:pPr>
            <w:r>
              <w:t>Конструкция</w:t>
            </w:r>
          </w:p>
          <w:p w:rsidR="00C56592" w:rsidRPr="00C56592" w:rsidRDefault="00C56592" w:rsidP="00C565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proofErr w:type="spellStart"/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Перенавешиваемая</w:t>
            </w:r>
            <w:proofErr w:type="spellEnd"/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 xml:space="preserve"> дверь</w:t>
            </w:r>
          </w:p>
          <w:p w:rsidR="00C56592" w:rsidRPr="00C56592" w:rsidRDefault="00C56592" w:rsidP="00C565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Элементы заземления на дверце. Быстросъемные петли</w:t>
            </w:r>
          </w:p>
          <w:p w:rsidR="00C56592" w:rsidRPr="00C56592" w:rsidRDefault="00C56592" w:rsidP="00C565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Оцинкованная лента для крепления шины</w:t>
            </w:r>
          </w:p>
          <w:p w:rsidR="00C56592" w:rsidRPr="00C56592" w:rsidRDefault="00C56592" w:rsidP="00C565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proofErr w:type="spellStart"/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ЗиП-комплект</w:t>
            </w:r>
            <w:proofErr w:type="spellEnd"/>
          </w:p>
          <w:p w:rsidR="00C56592" w:rsidRPr="00C56592" w:rsidRDefault="00C56592" w:rsidP="00C565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2 ключа</w:t>
            </w:r>
          </w:p>
          <w:p w:rsidR="00C56592" w:rsidRDefault="00C56592" w:rsidP="00C56592">
            <w:pPr>
              <w:pStyle w:val="a7"/>
              <w:spacing w:before="0" w:after="0"/>
              <w:contextualSpacing/>
            </w:pPr>
            <w:r>
              <w:t xml:space="preserve"> преимущества</w:t>
            </w:r>
          </w:p>
          <w:p w:rsidR="00C56592" w:rsidRPr="00C56592" w:rsidRDefault="00C56592" w:rsidP="00C565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Шины нулевые и соединительные</w:t>
            </w:r>
          </w:p>
          <w:p w:rsidR="00C56592" w:rsidRPr="00C56592" w:rsidRDefault="00C56592" w:rsidP="00C565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Стекло </w:t>
            </w:r>
            <w:proofErr w:type="gramStart"/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</w:t>
            </w:r>
            <w:proofErr w:type="gramEnd"/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ЩУР</w:t>
            </w:r>
          </w:p>
          <w:p w:rsidR="00C56592" w:rsidRPr="00C56592" w:rsidRDefault="00C56592" w:rsidP="00C565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Изоляторы для нулевых шин</w:t>
            </w:r>
          </w:p>
          <w:p w:rsidR="00C56592" w:rsidRPr="00C56592" w:rsidRDefault="00C56592" w:rsidP="00C565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ввода-вывода</w:t>
            </w:r>
          </w:p>
          <w:p w:rsidR="00C56592" w:rsidRPr="00C56592" w:rsidRDefault="00C56592" w:rsidP="00C565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PG и М</w:t>
            </w:r>
            <w:proofErr w:type="gramStart"/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G</w:t>
            </w:r>
            <w:proofErr w:type="gramEnd"/>
          </w:p>
          <w:p w:rsidR="00C56592" w:rsidRDefault="00C56592" w:rsidP="00857849">
            <w:pPr>
              <w:shd w:val="clear" w:color="auto" w:fill="FFFFFF"/>
              <w:spacing w:after="0" w:line="240" w:lineRule="auto"/>
              <w:contextualSpacing/>
            </w:pPr>
          </w:p>
        </w:tc>
      </w:tr>
    </w:tbl>
    <w:p w:rsidR="00F3036F" w:rsidRDefault="00765892" w:rsidP="00FB723E">
      <w:pPr>
        <w:tabs>
          <w:tab w:val="left" w:pos="2625"/>
        </w:tabs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-120015</wp:posOffset>
            </wp:positionV>
            <wp:extent cx="2719070" cy="759460"/>
            <wp:effectExtent l="19050" t="0" r="5080" b="0"/>
            <wp:wrapTight wrapText="bothSides">
              <wp:wrapPolygon edited="0">
                <wp:start x="-151" y="0"/>
                <wp:lineTo x="-151" y="21130"/>
                <wp:lineTo x="21640" y="21130"/>
                <wp:lineTo x="21640" y="0"/>
                <wp:lineTo x="-151" y="0"/>
              </wp:wrapPolygon>
            </wp:wrapTight>
            <wp:docPr id="162" name="Рисунок 3" descr="C:\Windows\system32\config\systemprofile\Desktop\Щиты\tdm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Щиты\tdmlogo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841">
        <w:rPr>
          <w:noProof/>
          <w:lang w:eastAsia="ru-RU"/>
        </w:rPr>
        <w:pict>
          <v:shape id="_x0000_s1049" type="#_x0000_t202" style="position:absolute;margin-left:6.7pt;margin-top:3.55pt;width:211.75pt;height:289.85pt;z-index:251688960;mso-position-horizontal-relative:text;mso-position-vertical-relative:text" fillcolor="#c60" strokecolor="white [3212]">
            <v:fill opacity="22282f" color2="#5e2f00" rotate="t"/>
            <v:textbox style="mso-next-textbox:#_x0000_s1049">
              <w:txbxContent>
                <w:p w:rsidR="00C56592" w:rsidRDefault="00C56592" w:rsidP="00C56592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367890" cy="2018806"/>
                        <wp:effectExtent l="19050" t="0" r="0" b="0"/>
                        <wp:docPr id="145" name="Рисунок 5" descr="C:\Windows\system32\config\systemprofile\Desktop\Щиты\ЩРН-18 IP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Windows\system32\config\systemprofile\Desktop\Щиты\ЩРН-18 IP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 t="8571" r="5228" b="104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890" cy="2018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592" w:rsidRDefault="00C56592" w:rsidP="00C56592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ЩРН-1</w:t>
                  </w:r>
                  <w:r w:rsidR="00765892">
                    <w:rPr>
                      <w:rFonts w:ascii="Arial" w:hAnsi="Arial" w:cs="Arial"/>
                    </w:rPr>
                    <w:t>8</w:t>
                  </w:r>
                </w:p>
                <w:p w:rsidR="00C56592" w:rsidRPr="00A306F8" w:rsidRDefault="00C56592" w:rsidP="00C56592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IP31</w:t>
                  </w:r>
                </w:p>
                <w:p w:rsidR="00C56592" w:rsidRPr="00C56592" w:rsidRDefault="00C56592" w:rsidP="00C56592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</w:rPr>
                    <w:t>0012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C56592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C56592" w:rsidRDefault="00C56592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C56592" w:rsidRPr="009542DA" w:rsidRDefault="00C56592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  <w:r w:rsidR="00765892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95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</w:t>
                        </w:r>
                        <w:r w:rsidR="00765892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</w:t>
                        </w: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х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</w:t>
                        </w:r>
                        <w:r w:rsidR="00765892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2</w:t>
                        </w:r>
                        <w:r w:rsidRPr="009542DA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0</w:t>
                        </w:r>
                      </w:p>
                      <w:p w:rsidR="00C56592" w:rsidRDefault="00C56592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 w:rsidR="00765892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18</w:t>
                        </w:r>
                      </w:p>
                      <w:p w:rsidR="00C56592" w:rsidRPr="00DF4576" w:rsidRDefault="00C56592" w:rsidP="00C56592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</w:tbl>
                <w:p w:rsidR="00C56592" w:rsidRPr="00FB723E" w:rsidRDefault="00C56592" w:rsidP="00C56592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Остаток: 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шт.</w:t>
                  </w:r>
                </w:p>
                <w:p w:rsidR="00C56592" w:rsidRPr="00FB723E" w:rsidRDefault="00C56592" w:rsidP="00C56592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Цена: </w:t>
                  </w:r>
                  <w:r w:rsidR="00FE4FB2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1200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(с НДС)</w:t>
                  </w:r>
                </w:p>
                <w:p w:rsidR="00C56592" w:rsidRPr="002E667D" w:rsidRDefault="00C56592" w:rsidP="00C56592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F3036F" w:rsidRDefault="00F3036F" w:rsidP="00FB723E">
      <w:pPr>
        <w:tabs>
          <w:tab w:val="left" w:pos="2625"/>
        </w:tabs>
      </w:pPr>
    </w:p>
    <w:p w:rsidR="00765892" w:rsidRDefault="00765892" w:rsidP="00FB723E">
      <w:pPr>
        <w:tabs>
          <w:tab w:val="left" w:pos="2625"/>
        </w:tabs>
      </w:pPr>
    </w:p>
    <w:p w:rsidR="00765892" w:rsidRDefault="00765892" w:rsidP="00FB723E">
      <w:pPr>
        <w:tabs>
          <w:tab w:val="left" w:pos="2625"/>
        </w:tabs>
      </w:pPr>
    </w:p>
    <w:p w:rsidR="00765892" w:rsidRDefault="004C3841" w:rsidP="00FB723E">
      <w:pPr>
        <w:tabs>
          <w:tab w:val="left" w:pos="2625"/>
        </w:tabs>
      </w:pPr>
      <w:r>
        <w:rPr>
          <w:noProof/>
          <w:lang w:eastAsia="ru-RU"/>
        </w:rPr>
        <w:pict>
          <v:shape id="_x0000_s1050" type="#_x0000_t202" style="position:absolute;margin-left:307.7pt;margin-top:25.15pt;width:218.45pt;height:328.2pt;z-index:251689984" fillcolor="#c60" strokecolor="white [3212]">
            <v:fill opacity="22282f" color2="#5e2f00" rotate="t"/>
            <v:textbox style="mso-next-textbox:#_x0000_s1050">
              <w:txbxContent>
                <w:p w:rsidR="00765892" w:rsidRDefault="00875AFE" w:rsidP="00765892">
                  <w:pPr>
                    <w:pStyle w:val="affd"/>
                    <w:spacing w:before="2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2639753" cy="2375065"/>
                        <wp:effectExtent l="19050" t="0" r="8197" b="0"/>
                        <wp:docPr id="6" name="Рисунок 4" descr="C:\Windows\system32\config\systemprofile\Desktop\Щиты\ммм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Windows\system32\config\systemprofile\Desktop\Щиты\ммм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 b="32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1109" cy="2376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892" w:rsidRPr="00875AFE" w:rsidRDefault="00765892" w:rsidP="00765892">
                  <w:pPr>
                    <w:pStyle w:val="affd"/>
                    <w:spacing w:before="40" w:line="240" w:lineRule="auto"/>
                    <w:jc w:val="center"/>
                    <w:rPr>
                      <w:rFonts w:ascii="Arial" w:hAnsi="Arial" w:cs="Arial"/>
                    </w:rPr>
                  </w:pPr>
                  <w:r w:rsidRPr="00875AFE">
                    <w:rPr>
                      <w:rFonts w:ascii="Arial" w:hAnsi="Arial" w:cs="Arial"/>
                    </w:rPr>
                    <w:t>ЩУРН-1/12</w:t>
                  </w:r>
                </w:p>
                <w:p w:rsidR="00765892" w:rsidRPr="00A306F8" w:rsidRDefault="00765892" w:rsidP="00765892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IP31</w:t>
                  </w:r>
                </w:p>
                <w:p w:rsidR="00765892" w:rsidRPr="00C56592" w:rsidRDefault="00765892" w:rsidP="00765892">
                  <w:pPr>
                    <w:pStyle w:val="affd"/>
                    <w:spacing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SQ090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</w:rPr>
                    <w:t>0035</w:t>
                  </w:r>
                </w:p>
                <w:tbl>
                  <w:tblPr>
                    <w:tblStyle w:val="a6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</w:tblGrid>
                  <w:tr w:rsidR="00765892" w:rsidRPr="002B000D" w:rsidTr="002B000D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765892" w:rsidRDefault="00765892" w:rsidP="002B000D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:rsidR="00765892" w:rsidRPr="009542DA" w:rsidRDefault="00765892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Габариты,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 </w:t>
                        </w:r>
                        <w:proofErr w:type="gramStart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мм</w:t>
                        </w:r>
                        <w:proofErr w:type="gramEnd"/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395х310х165</w:t>
                        </w:r>
                      </w:p>
                      <w:p w:rsidR="00765892" w:rsidRDefault="00765892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 w:rsidRPr="002B000D"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 xml:space="preserve">Кол-во модулей: 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12</w:t>
                        </w:r>
                      </w:p>
                      <w:p w:rsidR="00765892" w:rsidRDefault="00765892" w:rsidP="00DF4576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  <w:t>Кол-во фаз: 1</w:t>
                        </w:r>
                      </w:p>
                      <w:p w:rsidR="00765892" w:rsidRPr="00DF4576" w:rsidRDefault="00765892" w:rsidP="00C56592">
                        <w:pPr>
                          <w:pStyle w:val="affd"/>
                          <w:spacing w:line="240" w:lineRule="auto"/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</w:tc>
                  </w:tr>
                </w:tbl>
                <w:p w:rsidR="00765892" w:rsidRPr="00FB723E" w:rsidRDefault="00765892" w:rsidP="00765892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Остаток: 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2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шт.</w:t>
                  </w:r>
                </w:p>
                <w:p w:rsidR="00765892" w:rsidRPr="00FB723E" w:rsidRDefault="00765892" w:rsidP="00765892">
                  <w:pPr>
                    <w:pStyle w:val="affd"/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</w:pP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Цена: 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1</w:t>
                  </w:r>
                  <w:r w:rsidR="000438CA" w:rsidRPr="00E42EB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2</w:t>
                  </w:r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00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руб</w:t>
                  </w:r>
                  <w:proofErr w:type="spellEnd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/</w:t>
                  </w:r>
                  <w:proofErr w:type="spellStart"/>
                  <w:proofErr w:type="gramStart"/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 xml:space="preserve"> </w:t>
                  </w:r>
                  <w:r w:rsidRPr="00FB723E">
                    <w:rPr>
                      <w:rFonts w:ascii="Arial" w:hAnsi="Arial" w:cs="Arial"/>
                      <w:color w:val="7B3C17" w:themeColor="accent2" w:themeShade="80"/>
                      <w:sz w:val="26"/>
                      <w:szCs w:val="26"/>
                    </w:rPr>
                    <w:t>(с НДС)</w:t>
                  </w:r>
                </w:p>
                <w:p w:rsidR="00765892" w:rsidRPr="002E667D" w:rsidRDefault="00765892" w:rsidP="00765892">
                  <w:pPr>
                    <w:pStyle w:val="affa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text" w:horzAnchor="margin" w:tblpY="93"/>
        <w:tblOverlap w:val="never"/>
        <w:tblW w:w="2565" w:type="pct"/>
        <w:tblLook w:val="04A0"/>
      </w:tblPr>
      <w:tblGrid>
        <w:gridCol w:w="5637"/>
      </w:tblGrid>
      <w:tr w:rsidR="00765892" w:rsidTr="00765892">
        <w:trPr>
          <w:trHeight w:val="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892" w:rsidRPr="00B412B2" w:rsidRDefault="00765892" w:rsidP="00765892">
            <w:pPr>
              <w:pStyle w:val="affa"/>
              <w:contextualSpacing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Шкафы учетно-распределительные навесные ЩУРН</w:t>
            </w:r>
            <w:r w:rsidRPr="00B412B2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  <w:p w:rsidR="00765892" w:rsidRPr="00D223E7" w:rsidRDefault="00765892" w:rsidP="00765892">
            <w:pPr>
              <w:pStyle w:val="a7"/>
              <w:spacing w:before="0" w:after="0"/>
              <w:contextualSpacing/>
            </w:pPr>
          </w:p>
          <w:p w:rsidR="00765892" w:rsidRPr="00835473" w:rsidRDefault="00765892" w:rsidP="00765892">
            <w:pPr>
              <w:pStyle w:val="a7"/>
              <w:spacing w:before="0" w:after="0"/>
              <w:contextualSpacing/>
            </w:pPr>
            <w:r>
              <w:t>Материал</w:t>
            </w:r>
          </w:p>
          <w:p w:rsidR="00765892" w:rsidRPr="0039196F" w:rsidRDefault="00765892" w:rsidP="0076589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Корпус – сертифицированная российская сталь (ГОСТ)</w:t>
            </w:r>
          </w:p>
          <w:p w:rsidR="00765892" w:rsidRPr="0039196F" w:rsidRDefault="00765892" w:rsidP="00765892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2"/>
                <w:lang w:eastAsia="ru-RU"/>
              </w:rPr>
            </w:pPr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Покрытие корпуса –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текстурированный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полиэстеровый</w:t>
            </w:r>
            <w:proofErr w:type="spellEnd"/>
            <w:r w:rsidRPr="0039196F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порошок</w:t>
            </w:r>
          </w:p>
          <w:p w:rsidR="00765892" w:rsidRDefault="00765892" w:rsidP="00765892">
            <w:pPr>
              <w:pStyle w:val="a7"/>
              <w:spacing w:before="0" w:after="0"/>
              <w:contextualSpacing/>
            </w:pPr>
            <w:r>
              <w:t>Конструкция</w:t>
            </w:r>
          </w:p>
          <w:p w:rsidR="00765892" w:rsidRPr="00C56592" w:rsidRDefault="00765892" w:rsidP="007658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proofErr w:type="spellStart"/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Перенавешиваемая</w:t>
            </w:r>
            <w:proofErr w:type="spellEnd"/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 xml:space="preserve"> дверь</w:t>
            </w:r>
          </w:p>
          <w:p w:rsidR="00765892" w:rsidRPr="00C56592" w:rsidRDefault="00765892" w:rsidP="007658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Элементы заземления на дверце. Быстросъемные петли</w:t>
            </w:r>
          </w:p>
          <w:p w:rsidR="00765892" w:rsidRPr="00C56592" w:rsidRDefault="00765892" w:rsidP="007658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Оцинкованная лента для крепления шины</w:t>
            </w:r>
          </w:p>
          <w:p w:rsidR="00765892" w:rsidRPr="00C56592" w:rsidRDefault="00765892" w:rsidP="007658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proofErr w:type="spellStart"/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ЗиП-комплект</w:t>
            </w:r>
            <w:proofErr w:type="spellEnd"/>
          </w:p>
          <w:p w:rsidR="00765892" w:rsidRPr="00C56592" w:rsidRDefault="00765892" w:rsidP="00765892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62938"/>
                <w:sz w:val="24"/>
                <w:szCs w:val="26"/>
              </w:rPr>
            </w:pPr>
            <w:r w:rsidRPr="00C56592">
              <w:rPr>
                <w:rFonts w:ascii="Arial" w:hAnsi="Arial" w:cs="Arial"/>
                <w:color w:val="262938"/>
                <w:sz w:val="18"/>
                <w:szCs w:val="20"/>
              </w:rPr>
              <w:t>2 ключа</w:t>
            </w:r>
          </w:p>
          <w:p w:rsidR="00765892" w:rsidRDefault="00765892" w:rsidP="00765892">
            <w:pPr>
              <w:pStyle w:val="a7"/>
              <w:spacing w:before="0" w:after="0"/>
              <w:contextualSpacing/>
            </w:pPr>
            <w:r>
              <w:t xml:space="preserve"> преимущества</w:t>
            </w:r>
          </w:p>
          <w:p w:rsidR="00765892" w:rsidRPr="00C56592" w:rsidRDefault="00765892" w:rsidP="007658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Шины нулевые и соединительные</w:t>
            </w:r>
          </w:p>
          <w:p w:rsidR="00765892" w:rsidRPr="00C56592" w:rsidRDefault="00765892" w:rsidP="007658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Стекло </w:t>
            </w:r>
            <w:proofErr w:type="gramStart"/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для</w:t>
            </w:r>
            <w:proofErr w:type="gramEnd"/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 xml:space="preserve"> ЩУР</w:t>
            </w:r>
          </w:p>
          <w:p w:rsidR="00765892" w:rsidRPr="00C56592" w:rsidRDefault="00765892" w:rsidP="007658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Изоляторы для нулевых шин</w:t>
            </w:r>
          </w:p>
          <w:p w:rsidR="00765892" w:rsidRPr="00C56592" w:rsidRDefault="00765892" w:rsidP="00765892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ввода-вывода</w:t>
            </w:r>
          </w:p>
          <w:p w:rsidR="00765892" w:rsidRPr="00244DB4" w:rsidRDefault="00765892" w:rsidP="00244DB4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938"/>
                <w:sz w:val="24"/>
                <w:szCs w:val="26"/>
                <w:lang w:eastAsia="ru-RU"/>
              </w:rPr>
            </w:pPr>
            <w:r w:rsidRPr="00C56592">
              <w:rPr>
                <w:rFonts w:ascii="Arial" w:eastAsia="Times New Roman" w:hAnsi="Arial" w:cs="Arial"/>
                <w:color w:val="262938"/>
                <w:sz w:val="18"/>
                <w:szCs w:val="20"/>
                <w:lang w:eastAsia="ru-RU"/>
              </w:rPr>
              <w:t>Сальники PG и МG</w:t>
            </w:r>
          </w:p>
          <w:p w:rsidR="00765892" w:rsidRDefault="00765892" w:rsidP="00765892">
            <w:pPr>
              <w:shd w:val="clear" w:color="auto" w:fill="FFFFFF"/>
              <w:spacing w:after="0" w:line="240" w:lineRule="auto"/>
              <w:contextualSpacing/>
            </w:pPr>
          </w:p>
        </w:tc>
      </w:tr>
    </w:tbl>
    <w:p w:rsidR="00C56592" w:rsidRDefault="00C56592" w:rsidP="00FB723E">
      <w:pPr>
        <w:tabs>
          <w:tab w:val="left" w:pos="2625"/>
        </w:tabs>
      </w:pPr>
    </w:p>
    <w:p w:rsidR="00C56592" w:rsidRPr="00FB723E" w:rsidRDefault="00C56592" w:rsidP="00FB723E">
      <w:pPr>
        <w:tabs>
          <w:tab w:val="left" w:pos="2625"/>
        </w:tabs>
      </w:pPr>
    </w:p>
    <w:sectPr w:rsidR="00C56592" w:rsidRPr="00FB723E" w:rsidSect="005B7B24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7" w:h="16839"/>
      <w:pgMar w:top="567" w:right="567" w:bottom="567" w:left="567" w:header="709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A4" w:rsidRDefault="00AC22A4">
      <w:pPr>
        <w:spacing w:after="0" w:line="240" w:lineRule="auto"/>
      </w:pPr>
      <w:r>
        <w:separator/>
      </w:r>
    </w:p>
  </w:endnote>
  <w:endnote w:type="continuationSeparator" w:id="0">
    <w:p w:rsidR="00AC22A4" w:rsidRDefault="00A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C" w:rsidRDefault="0033734C"/>
  <w:p w:rsidR="0033734C" w:rsidRDefault="00E80407">
    <w:pPr>
      <w:pStyle w:val="aff8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  <w:p w:rsidR="0033734C" w:rsidRDefault="0033734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C" w:rsidRPr="00223B00" w:rsidRDefault="004C3841" w:rsidP="006760E6">
    <w:pPr>
      <w:pStyle w:val="aff9"/>
      <w:jc w:val="center"/>
      <w:rPr>
        <w:rFonts w:ascii="Book Antiqua" w:hAnsi="Book Antiqua" w:cs="Arial"/>
        <w:b/>
        <w:sz w:val="28"/>
        <w:szCs w:val="24"/>
      </w:rPr>
    </w:pPr>
    <w:r w:rsidRPr="00223B00">
      <w:rPr>
        <w:rFonts w:ascii="Book Antiqua" w:hAnsi="Book Antiqua" w:cs="Arial"/>
        <w:b/>
        <w:sz w:val="28"/>
        <w:szCs w:val="24"/>
      </w:rPr>
      <w:fldChar w:fldCharType="begin"/>
    </w:r>
    <w:r w:rsidR="00DC1F32" w:rsidRPr="00223B00">
      <w:rPr>
        <w:rFonts w:ascii="Book Antiqua" w:hAnsi="Book Antiqua" w:cs="Arial"/>
        <w:b/>
        <w:sz w:val="28"/>
        <w:szCs w:val="24"/>
      </w:rPr>
      <w:instrText xml:space="preserve"> PAGE   \* MERGEFORMAT </w:instrText>
    </w:r>
    <w:r w:rsidRPr="00223B00">
      <w:rPr>
        <w:rFonts w:ascii="Book Antiqua" w:hAnsi="Book Antiqua" w:cs="Arial"/>
        <w:b/>
        <w:sz w:val="28"/>
        <w:szCs w:val="24"/>
      </w:rPr>
      <w:fldChar w:fldCharType="separate"/>
    </w:r>
    <w:r w:rsidR="00FE4FB2">
      <w:rPr>
        <w:rFonts w:ascii="Book Antiqua" w:hAnsi="Book Antiqua" w:cs="Arial"/>
        <w:b/>
        <w:noProof/>
        <w:sz w:val="28"/>
        <w:szCs w:val="24"/>
      </w:rPr>
      <w:t>4</w:t>
    </w:r>
    <w:r w:rsidRPr="00223B00">
      <w:rPr>
        <w:rFonts w:ascii="Book Antiqua" w:hAnsi="Book Antiqua" w:cs="Arial"/>
        <w:b/>
        <w:sz w:val="28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4C" w:rsidRPr="007F04ED" w:rsidRDefault="005B7B24" w:rsidP="005B7B24">
    <w:pPr>
      <w:pStyle w:val="af0"/>
      <w:jc w:val="center"/>
      <w:rPr>
        <w:rFonts w:ascii="Book Antiqua" w:hAnsi="Book Antiqua"/>
        <w:b/>
        <w:color w:val="775F55" w:themeColor="text2"/>
        <w:sz w:val="24"/>
      </w:rPr>
    </w:pPr>
    <w:r w:rsidRPr="007F04ED">
      <w:rPr>
        <w:rFonts w:ascii="Book Antiqua" w:hAnsi="Book Antiqua"/>
        <w:b/>
        <w:color w:val="775F55" w:themeColor="text2"/>
        <w:sz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A4" w:rsidRDefault="00AC22A4">
      <w:pPr>
        <w:spacing w:after="0" w:line="240" w:lineRule="auto"/>
      </w:pPr>
      <w:r>
        <w:separator/>
      </w:r>
    </w:p>
  </w:footnote>
  <w:footnote w:type="continuationSeparator" w:id="0">
    <w:p w:rsidR="00AC22A4" w:rsidRDefault="00A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3734C" w:rsidRDefault="002E667D">
        <w:pPr>
          <w:pStyle w:val="affa"/>
        </w:pPr>
        <w:r>
          <w:t>Распродажа щитового оборудования</w:t>
        </w:r>
      </w:p>
    </w:sdtContent>
  </w:sdt>
  <w:p w:rsidR="0033734C" w:rsidRDefault="0033734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D" w:rsidRPr="00337E20" w:rsidRDefault="00337E20" w:rsidP="0049282A">
    <w:pPr>
      <w:pStyle w:val="affa"/>
      <w:framePr w:hSpace="180" w:wrap="around" w:vAnchor="text" w:hAnchor="page" w:x="8956" w:y="42"/>
      <w:contextualSpacing/>
      <w:suppressOverlap/>
      <w:jc w:val="right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 xml:space="preserve">Шкафы </w:t>
    </w:r>
    <w:r>
      <w:rPr>
        <w:rFonts w:ascii="Book Antiqua" w:hAnsi="Book Antiqua"/>
        <w:sz w:val="24"/>
        <w:lang w:val="en-US"/>
      </w:rPr>
      <w:t>TDM</w:t>
    </w:r>
    <w:r>
      <w:rPr>
        <w:rFonts w:ascii="Book Antiqua" w:hAnsi="Book Antiqua"/>
        <w:sz w:val="24"/>
      </w:rPr>
      <w:t xml:space="preserve"> IP</w:t>
    </w:r>
    <w:r w:rsidR="0005178F">
      <w:rPr>
        <w:rFonts w:ascii="Book Antiqua" w:hAnsi="Book Antiqua"/>
        <w:sz w:val="24"/>
        <w:lang w:val="en-US"/>
      </w:rPr>
      <w:t>3</w:t>
    </w:r>
    <w:r w:rsidR="0005178F">
      <w:rPr>
        <w:rFonts w:ascii="Book Antiqua" w:hAnsi="Book Antiqua"/>
        <w:sz w:val="24"/>
      </w:rPr>
      <w:t>1</w:t>
    </w:r>
    <w:r>
      <w:rPr>
        <w:rFonts w:ascii="Book Antiqua" w:hAnsi="Book Antiqua"/>
        <w:sz w:val="24"/>
        <w:lang w:val="en-US"/>
      </w:rPr>
      <w:t>-IP66</w:t>
    </w:r>
  </w:p>
  <w:p w:rsidR="0033734C" w:rsidRDefault="0033734C" w:rsidP="007F04E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316038"/>
    <w:multiLevelType w:val="multilevel"/>
    <w:tmpl w:val="FC2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65F91"/>
    <w:multiLevelType w:val="multilevel"/>
    <w:tmpl w:val="14E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05735"/>
    <w:multiLevelType w:val="multilevel"/>
    <w:tmpl w:val="99C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672A0"/>
    <w:multiLevelType w:val="multilevel"/>
    <w:tmpl w:val="797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3E10F2"/>
    <w:multiLevelType w:val="multilevel"/>
    <w:tmpl w:val="750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80799"/>
    <w:multiLevelType w:val="hybridMultilevel"/>
    <w:tmpl w:val="67A4916E"/>
    <w:lvl w:ilvl="0" w:tplc="CB423BDA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102D0D"/>
    <w:multiLevelType w:val="hybridMultilevel"/>
    <w:tmpl w:val="8BD6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14CA9"/>
    <w:multiLevelType w:val="multilevel"/>
    <w:tmpl w:val="716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573C6"/>
    <w:multiLevelType w:val="hybridMultilevel"/>
    <w:tmpl w:val="4D32FDD8"/>
    <w:lvl w:ilvl="0" w:tplc="D19E5B8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0604061"/>
    <w:multiLevelType w:val="multilevel"/>
    <w:tmpl w:val="153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D0FFE"/>
    <w:multiLevelType w:val="multilevel"/>
    <w:tmpl w:val="4D2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663C7"/>
    <w:multiLevelType w:val="hybridMultilevel"/>
    <w:tmpl w:val="352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356CB"/>
    <w:multiLevelType w:val="multilevel"/>
    <w:tmpl w:val="E50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34740"/>
    <w:multiLevelType w:val="multilevel"/>
    <w:tmpl w:val="3A4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F1AB2"/>
    <w:multiLevelType w:val="multilevel"/>
    <w:tmpl w:val="864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1D57A6"/>
    <w:multiLevelType w:val="multilevel"/>
    <w:tmpl w:val="AC60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4"/>
  </w:num>
  <w:num w:numId="21">
    <w:abstractNumId w:val="11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0"/>
  </w:num>
  <w:num w:numId="29">
    <w:abstractNumId w:val="17"/>
  </w:num>
  <w:num w:numId="30">
    <w:abstractNumId w:val="12"/>
  </w:num>
  <w:num w:numId="31">
    <w:abstractNumId w:val="15"/>
  </w:num>
  <w:num w:numId="32">
    <w:abstractNumId w:val="7"/>
  </w:num>
  <w:num w:numId="33">
    <w:abstractNumId w:val="21"/>
  </w:num>
  <w:num w:numId="34">
    <w:abstractNumId w:val="16"/>
  </w:num>
  <w:num w:numId="35">
    <w:abstractNumId w:val="19"/>
  </w:num>
  <w:num w:numId="36">
    <w:abstractNumId w:val="8"/>
  </w:num>
  <w:num w:numId="37">
    <w:abstractNumId w:val="13"/>
  </w:num>
  <w:num w:numId="38">
    <w:abstractNumId w:val="6"/>
  </w:num>
  <w:num w:numId="39">
    <w:abstractNumId w:val="18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A23B12"/>
    <w:rsid w:val="0001430E"/>
    <w:rsid w:val="000438CA"/>
    <w:rsid w:val="0005178F"/>
    <w:rsid w:val="000E1B3A"/>
    <w:rsid w:val="000F309F"/>
    <w:rsid w:val="00123C58"/>
    <w:rsid w:val="00223B00"/>
    <w:rsid w:val="00244DB4"/>
    <w:rsid w:val="002B000D"/>
    <w:rsid w:val="002D0D26"/>
    <w:rsid w:val="002E667D"/>
    <w:rsid w:val="002F0F6E"/>
    <w:rsid w:val="00310C51"/>
    <w:rsid w:val="00321DBF"/>
    <w:rsid w:val="0033734C"/>
    <w:rsid w:val="00337E20"/>
    <w:rsid w:val="00361774"/>
    <w:rsid w:val="00367E21"/>
    <w:rsid w:val="0039196F"/>
    <w:rsid w:val="003C5C02"/>
    <w:rsid w:val="00405C00"/>
    <w:rsid w:val="00432311"/>
    <w:rsid w:val="00461130"/>
    <w:rsid w:val="0049282A"/>
    <w:rsid w:val="004C3841"/>
    <w:rsid w:val="004D7244"/>
    <w:rsid w:val="0053584E"/>
    <w:rsid w:val="005B7B24"/>
    <w:rsid w:val="006760E6"/>
    <w:rsid w:val="00757D82"/>
    <w:rsid w:val="00765892"/>
    <w:rsid w:val="007F04ED"/>
    <w:rsid w:val="0082107D"/>
    <w:rsid w:val="00835473"/>
    <w:rsid w:val="00875AFE"/>
    <w:rsid w:val="008C7D76"/>
    <w:rsid w:val="008D67CF"/>
    <w:rsid w:val="008E0476"/>
    <w:rsid w:val="009542DA"/>
    <w:rsid w:val="00957D61"/>
    <w:rsid w:val="009641FC"/>
    <w:rsid w:val="009F1FE3"/>
    <w:rsid w:val="00A22F95"/>
    <w:rsid w:val="00A23B12"/>
    <w:rsid w:val="00A306F8"/>
    <w:rsid w:val="00A34678"/>
    <w:rsid w:val="00AC07BA"/>
    <w:rsid w:val="00AC22A4"/>
    <w:rsid w:val="00B22665"/>
    <w:rsid w:val="00B412B2"/>
    <w:rsid w:val="00B57519"/>
    <w:rsid w:val="00C230BF"/>
    <w:rsid w:val="00C542C5"/>
    <w:rsid w:val="00C56592"/>
    <w:rsid w:val="00CB0557"/>
    <w:rsid w:val="00CD40EF"/>
    <w:rsid w:val="00D223E7"/>
    <w:rsid w:val="00DC1F32"/>
    <w:rsid w:val="00DF4576"/>
    <w:rsid w:val="00E42EBE"/>
    <w:rsid w:val="00E44643"/>
    <w:rsid w:val="00E80407"/>
    <w:rsid w:val="00E93948"/>
    <w:rsid w:val="00E95EC3"/>
    <w:rsid w:val="00EA1EB2"/>
    <w:rsid w:val="00EC0A42"/>
    <w:rsid w:val="00F0439D"/>
    <w:rsid w:val="00F3036F"/>
    <w:rsid w:val="00F9728C"/>
    <w:rsid w:val="00FB4426"/>
    <w:rsid w:val="00FB723E"/>
    <w:rsid w:val="00FE4F4D"/>
    <w:rsid w:val="00F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c60"/>
      <o:colormenu v:ext="edit" fillcolor="#c6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3734C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33734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2"/>
    <w:next w:val="a2"/>
    <w:link w:val="21"/>
    <w:uiPriority w:val="9"/>
    <w:semiHidden/>
    <w:unhideWhenUsed/>
    <w:rsid w:val="0033734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rsid w:val="0033734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33734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33734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33734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33734C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33734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33734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33734C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33734C"/>
    <w:rPr>
      <w:i/>
      <w:iCs/>
      <w:smallCaps/>
      <w:color w:val="775F55" w:themeColor="text2"/>
      <w:spacing w:val="6"/>
    </w:rPr>
  </w:style>
  <w:style w:type="character" w:customStyle="1" w:styleId="23">
    <w:name w:val="Цитата 2 Знак"/>
    <w:basedOn w:val="a3"/>
    <w:link w:val="22"/>
    <w:uiPriority w:val="29"/>
    <w:rsid w:val="0033734C"/>
    <w:rPr>
      <w:i/>
      <w:iCs/>
      <w:smallCaps/>
      <w:color w:val="775F55" w:themeColor="text2"/>
      <w:spacing w:val="6"/>
      <w:sz w:val="23"/>
    </w:rPr>
  </w:style>
  <w:style w:type="paragraph" w:customStyle="1" w:styleId="a7">
    <w:name w:val="Раздел"/>
    <w:basedOn w:val="a2"/>
    <w:uiPriority w:val="2"/>
    <w:qFormat/>
    <w:rsid w:val="0033734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8">
    <w:name w:val="Подраздел"/>
    <w:basedOn w:val="a2"/>
    <w:uiPriority w:val="3"/>
    <w:qFormat/>
    <w:rsid w:val="0033734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a0">
    <w:name w:val="List Bullet"/>
    <w:basedOn w:val="a2"/>
    <w:uiPriority w:val="36"/>
    <w:unhideWhenUsed/>
    <w:qFormat/>
    <w:rsid w:val="0033734C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33734C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33734C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33734C"/>
    <w:rPr>
      <w:rFonts w:eastAsiaTheme="minorEastAsia" w:hAnsi="Tahoma"/>
      <w:sz w:val="16"/>
      <w:szCs w:val="16"/>
      <w:lang w:val="ru-RU"/>
    </w:rPr>
  </w:style>
  <w:style w:type="paragraph" w:styleId="ac">
    <w:name w:val="Block Text"/>
    <w:uiPriority w:val="40"/>
    <w:rsid w:val="0033734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d">
    <w:name w:val="Book Title"/>
    <w:basedOn w:val="a3"/>
    <w:uiPriority w:val="33"/>
    <w:qFormat/>
    <w:rsid w:val="0033734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33734C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33734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semiHidden/>
    <w:unhideWhenUsed/>
    <w:rsid w:val="0033734C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semiHidden/>
    <w:rsid w:val="0033734C"/>
    <w:rPr>
      <w:sz w:val="23"/>
    </w:rPr>
  </w:style>
  <w:style w:type="paragraph" w:styleId="af2">
    <w:name w:val="header"/>
    <w:basedOn w:val="a2"/>
    <w:link w:val="af3"/>
    <w:uiPriority w:val="99"/>
    <w:semiHidden/>
    <w:unhideWhenUsed/>
    <w:rsid w:val="0033734C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semiHidden/>
    <w:rsid w:val="0033734C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33734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33734C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sid w:val="0033734C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33734C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33734C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33734C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33734C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33734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33734C"/>
    <w:rPr>
      <w:b/>
      <w:bCs/>
      <w:caps/>
      <w:color w:val="A5AB81" w:themeColor="accent3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sid w:val="0033734C"/>
    <w:rPr>
      <w:color w:val="F7B615" w:themeColor="hyperlink"/>
      <w:u w:val="single"/>
    </w:rPr>
  </w:style>
  <w:style w:type="character" w:styleId="af5">
    <w:name w:val="Intense Emphasis"/>
    <w:basedOn w:val="a3"/>
    <w:uiPriority w:val="21"/>
    <w:qFormat/>
    <w:rsid w:val="0033734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33734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7">
    <w:name w:val="Выделенная цитата Знак"/>
    <w:basedOn w:val="a3"/>
    <w:link w:val="af6"/>
    <w:uiPriority w:val="30"/>
    <w:rsid w:val="0033734C"/>
    <w:rPr>
      <w:b/>
      <w:bCs/>
      <w:color w:val="DD8047" w:themeColor="accent2"/>
      <w:sz w:val="23"/>
      <w:shd w:val="clear" w:color="auto" w:fill="FFFFFF" w:themeFill="background1"/>
    </w:rPr>
  </w:style>
  <w:style w:type="character" w:styleId="af8">
    <w:name w:val="Intense Reference"/>
    <w:basedOn w:val="a3"/>
    <w:uiPriority w:val="32"/>
    <w:qFormat/>
    <w:rsid w:val="0033734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9">
    <w:name w:val="List"/>
    <w:basedOn w:val="a2"/>
    <w:uiPriority w:val="99"/>
    <w:unhideWhenUsed/>
    <w:rsid w:val="0033734C"/>
    <w:pPr>
      <w:ind w:left="360" w:hanging="360"/>
    </w:pPr>
  </w:style>
  <w:style w:type="paragraph" w:styleId="24">
    <w:name w:val="List 2"/>
    <w:basedOn w:val="a2"/>
    <w:uiPriority w:val="99"/>
    <w:unhideWhenUsed/>
    <w:rsid w:val="0033734C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33734C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2"/>
    <w:uiPriority w:val="36"/>
    <w:unhideWhenUsed/>
    <w:qFormat/>
    <w:rsid w:val="0033734C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2"/>
    <w:uiPriority w:val="36"/>
    <w:unhideWhenUsed/>
    <w:qFormat/>
    <w:rsid w:val="0033734C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33734C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33734C"/>
    <w:pPr>
      <w:ind w:left="720"/>
      <w:contextualSpacing/>
    </w:pPr>
  </w:style>
  <w:style w:type="numbering" w:customStyle="1" w:styleId="a">
    <w:name w:val="Обычный стиль списка"/>
    <w:uiPriority w:val="99"/>
    <w:rsid w:val="0033734C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33734C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33734C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33734C"/>
    <w:pPr>
      <w:spacing w:after="0"/>
    </w:pPr>
    <w:rPr>
      <w:color w:val="FFFFFF" w:themeColor="background1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33734C"/>
    <w:pPr>
      <w:spacing w:before="240"/>
      <w:contextualSpacing/>
    </w:pPr>
    <w:rPr>
      <w:color w:val="775F55" w:themeColor="text2"/>
    </w:rPr>
  </w:style>
  <w:style w:type="character" w:styleId="afe">
    <w:name w:val="Strong"/>
    <w:uiPriority w:val="22"/>
    <w:qFormat/>
    <w:rsid w:val="0033734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">
    <w:name w:val="Subtitle"/>
    <w:basedOn w:val="a2"/>
    <w:link w:val="aff0"/>
    <w:uiPriority w:val="11"/>
    <w:rsid w:val="0033734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33734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33734C"/>
    <w:rPr>
      <w:rFonts w:asciiTheme="minorHAnsi" w:hAnsiTheme="minorHAnsi"/>
      <w:i/>
      <w:iCs/>
      <w:sz w:val="23"/>
    </w:rPr>
  </w:style>
  <w:style w:type="character" w:styleId="aff2">
    <w:name w:val="Subtle Reference"/>
    <w:basedOn w:val="a3"/>
    <w:uiPriority w:val="31"/>
    <w:qFormat/>
    <w:rsid w:val="0033734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33734C"/>
    <w:pPr>
      <w:ind w:left="220" w:hanging="220"/>
    </w:pPr>
  </w:style>
  <w:style w:type="paragraph" w:styleId="aff4">
    <w:name w:val="Title"/>
    <w:basedOn w:val="a2"/>
    <w:link w:val="aff5"/>
    <w:uiPriority w:val="10"/>
    <w:rsid w:val="0033734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33734C"/>
    <w:rPr>
      <w:color w:val="775F55" w:themeColor="text2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33734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33734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ff7">
    <w:name w:val="Дата Знак"/>
    <w:basedOn w:val="a3"/>
    <w:link w:val="aff6"/>
    <w:uiPriority w:val="99"/>
    <w:rsid w:val="0033734C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33734C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33734C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33734C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33734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33734C"/>
    <w:pPr>
      <w:spacing w:after="200"/>
    </w:pPr>
    <w:rPr>
      <w:color w:val="775F55" w:themeColor="text2"/>
    </w:rPr>
  </w:style>
  <w:style w:type="paragraph" w:customStyle="1" w:styleId="affd">
    <w:name w:val="Название организации"/>
    <w:basedOn w:val="a2"/>
    <w:qFormat/>
    <w:rsid w:val="0033734C"/>
    <w:pPr>
      <w:spacing w:after="0"/>
    </w:pPr>
    <w:rPr>
      <w:b/>
      <w:bCs/>
      <w:color w:val="775F55" w:themeColor="text2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33734C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33734C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33734C"/>
    <w:pPr>
      <w:spacing w:before="240"/>
      <w:contextualSpacing/>
    </w:pPr>
    <w:rPr>
      <w:color w:val="775F55" w:themeColor="text2"/>
    </w:rPr>
  </w:style>
  <w:style w:type="paragraph" w:styleId="afff1">
    <w:name w:val="Closing"/>
    <w:basedOn w:val="a2"/>
    <w:link w:val="afff2"/>
    <w:uiPriority w:val="5"/>
    <w:unhideWhenUsed/>
    <w:qFormat/>
    <w:rsid w:val="0033734C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33734C"/>
    <w:rPr>
      <w:rFonts w:eastAsiaTheme="minorEastAsia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33734C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33734C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33734C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33734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8D8D8"/>
            <w:right w:val="none" w:sz="0" w:space="0" w:color="auto"/>
          </w:divBdr>
        </w:div>
      </w:divsChild>
    </w:div>
    <w:div w:id="1818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D8D8D8"/>
            <w:right w:val="none" w:sz="0" w:space="0" w:color="auto"/>
          </w:divBdr>
        </w:div>
      </w:divsChild>
    </w:div>
    <w:div w:id="2095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fo@elecompufa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2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stall\Templates\1049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01E4FCA97F4E349EF977B4F66B8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5A0D0-4334-428E-AB3F-280ECE0BF1D0}"/>
      </w:docPartPr>
      <w:docPartBody>
        <w:p w:rsidR="008B780E" w:rsidRDefault="00BA28CD">
          <w:pPr>
            <w:pStyle w:val="C601E4FCA97F4E349EF977B4F66B8C23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B568C3E043D40FFB4D60CE1558F1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6F536-6A17-40DF-B7AE-E3F7991EF88C}"/>
      </w:docPartPr>
      <w:docPartBody>
        <w:p w:rsidR="008B780E" w:rsidRDefault="00F50155" w:rsidP="00F50155">
          <w:pPr>
            <w:pStyle w:val="8B568C3E043D40FFB4D60CE1558F1170"/>
          </w:pPr>
          <w:r>
            <w:t>[Введите свое имя]</w:t>
          </w:r>
        </w:p>
      </w:docPartBody>
    </w:docPart>
    <w:docPart>
      <w:docPartPr>
        <w:name w:val="4F561B4A78B64E3A95B4AAFC7AD64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0971C-5CEE-466F-B1DC-8F4E967251AE}"/>
      </w:docPartPr>
      <w:docPartBody>
        <w:p w:rsidR="008B780E" w:rsidRDefault="00F50155" w:rsidP="00F50155">
          <w:pPr>
            <w:pStyle w:val="4F561B4A78B64E3A95B4AAFC7AD6450F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0155"/>
    <w:rsid w:val="00063A8D"/>
    <w:rsid w:val="00176D37"/>
    <w:rsid w:val="00417DF8"/>
    <w:rsid w:val="006209C2"/>
    <w:rsid w:val="006A6090"/>
    <w:rsid w:val="006D7412"/>
    <w:rsid w:val="008B780E"/>
    <w:rsid w:val="00BA28CD"/>
    <w:rsid w:val="00E1588F"/>
    <w:rsid w:val="00F50155"/>
    <w:rsid w:val="00F53B4A"/>
    <w:rsid w:val="00F53F38"/>
    <w:rsid w:val="00F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8B780E"/>
    <w:rPr>
      <w:rFonts w:eastAsiaTheme="minorEastAsia" w:cstheme="minorBidi"/>
      <w:bCs w:val="0"/>
      <w:iCs w:val="0"/>
      <w:color w:val="808080"/>
      <w:szCs w:val="23"/>
      <w:lang w:val="ru-RU"/>
    </w:rPr>
  </w:style>
  <w:style w:type="paragraph" w:customStyle="1" w:styleId="C601E4FCA97F4E349EF977B4F66B8C23">
    <w:name w:val="C601E4FCA97F4E349EF977B4F66B8C23"/>
    <w:rsid w:val="008B780E"/>
  </w:style>
  <w:style w:type="paragraph" w:customStyle="1" w:styleId="145ED51905214A189253004E63B5E8BB">
    <w:name w:val="145ED51905214A189253004E63B5E8BB"/>
    <w:rsid w:val="008B780E"/>
  </w:style>
  <w:style w:type="paragraph" w:customStyle="1" w:styleId="8F53DAC382FE414F9D87BA264A7287ED">
    <w:name w:val="8F53DAC382FE414F9D87BA264A7287ED"/>
    <w:rsid w:val="008B780E"/>
  </w:style>
  <w:style w:type="paragraph" w:customStyle="1" w:styleId="99F435FF61424BCAA736FF4EACB64FD0">
    <w:name w:val="99F435FF61424BCAA736FF4EACB64FD0"/>
    <w:rsid w:val="008B780E"/>
  </w:style>
  <w:style w:type="paragraph" w:customStyle="1" w:styleId="F774099615FA41B6ABD9D41F3A81F927">
    <w:name w:val="F774099615FA41B6ABD9D41F3A81F927"/>
    <w:rsid w:val="008B780E"/>
  </w:style>
  <w:style w:type="paragraph" w:customStyle="1" w:styleId="F3FE93EBB4E24E6C8645E43F4DEEDB4E">
    <w:name w:val="F3FE93EBB4E24E6C8645E43F4DEEDB4E"/>
    <w:rsid w:val="008B780E"/>
  </w:style>
  <w:style w:type="paragraph" w:customStyle="1" w:styleId="FF3DE810F64F4870B75931175698C649">
    <w:name w:val="FF3DE810F64F4870B75931175698C649"/>
    <w:rsid w:val="008B780E"/>
  </w:style>
  <w:style w:type="paragraph" w:customStyle="1" w:styleId="FCE8798F492D4FC386B3D4862EF5FED8">
    <w:name w:val="FCE8798F492D4FC386B3D4862EF5FED8"/>
    <w:rsid w:val="008B780E"/>
  </w:style>
  <w:style w:type="paragraph" w:customStyle="1" w:styleId="8A6E5788D48F47D2BCECE548700EAA43">
    <w:name w:val="8A6E5788D48F47D2BCECE548700EAA43"/>
    <w:rsid w:val="008B780E"/>
  </w:style>
  <w:style w:type="paragraph" w:customStyle="1" w:styleId="5C987F339AFE4FC7A9D45FAD9BB5EE8E">
    <w:name w:val="5C987F339AFE4FC7A9D45FAD9BB5EE8E"/>
    <w:rsid w:val="008B780E"/>
  </w:style>
  <w:style w:type="paragraph" w:customStyle="1" w:styleId="DBC6C8A7260A4156B74C1FCD77046DE4">
    <w:name w:val="DBC6C8A7260A4156B74C1FCD77046DE4"/>
    <w:rsid w:val="008B780E"/>
  </w:style>
  <w:style w:type="paragraph" w:customStyle="1" w:styleId="4735FE06034F4263B3B20784AF71848C">
    <w:name w:val="4735FE06034F4263B3B20784AF71848C"/>
    <w:rsid w:val="008B780E"/>
  </w:style>
  <w:style w:type="paragraph" w:customStyle="1" w:styleId="11D159CBB9FF437B85B0024C57A9DC56">
    <w:name w:val="11D159CBB9FF437B85B0024C57A9DC56"/>
    <w:rsid w:val="008B780E"/>
  </w:style>
  <w:style w:type="paragraph" w:customStyle="1" w:styleId="B80B1E7E9CF24818991808C7698E496B">
    <w:name w:val="B80B1E7E9CF24818991808C7698E496B"/>
    <w:rsid w:val="008B780E"/>
  </w:style>
  <w:style w:type="paragraph" w:customStyle="1" w:styleId="94961777F25840F489E4620094609F9E">
    <w:name w:val="94961777F25840F489E4620094609F9E"/>
    <w:rsid w:val="008B780E"/>
  </w:style>
  <w:style w:type="paragraph" w:customStyle="1" w:styleId="09C4F4D118444C738969E14E0E363AA4">
    <w:name w:val="09C4F4D118444C738969E14E0E363AA4"/>
    <w:rsid w:val="008B780E"/>
  </w:style>
  <w:style w:type="paragraph" w:customStyle="1" w:styleId="60850337733A4F2D9115957BE6135B56">
    <w:name w:val="60850337733A4F2D9115957BE6135B56"/>
    <w:rsid w:val="008B780E"/>
  </w:style>
  <w:style w:type="paragraph" w:customStyle="1" w:styleId="2518043B0CE24322A25E3276C72CBAAF">
    <w:name w:val="2518043B0CE24322A25E3276C72CBAAF"/>
    <w:rsid w:val="008B780E"/>
  </w:style>
  <w:style w:type="paragraph" w:customStyle="1" w:styleId="D9D2DAEE8E64462CAA869D8FC4F3194C">
    <w:name w:val="D9D2DAEE8E64462CAA869D8FC4F3194C"/>
    <w:rsid w:val="008B780E"/>
  </w:style>
  <w:style w:type="paragraph" w:customStyle="1" w:styleId="B03082C328404CB995FA995FADFDE56B">
    <w:name w:val="B03082C328404CB995FA995FADFDE56B"/>
    <w:rsid w:val="00F50155"/>
  </w:style>
  <w:style w:type="paragraph" w:customStyle="1" w:styleId="8B568C3E043D40FFB4D60CE1558F1170">
    <w:name w:val="8B568C3E043D40FFB4D60CE1558F1170"/>
    <w:rsid w:val="00F50155"/>
  </w:style>
  <w:style w:type="paragraph" w:customStyle="1" w:styleId="CEBFE6C20C5C4356A9068EBE0E452FC5">
    <w:name w:val="CEBFE6C20C5C4356A9068EBE0E452FC5"/>
    <w:rsid w:val="00F50155"/>
  </w:style>
  <w:style w:type="paragraph" w:customStyle="1" w:styleId="BFE89E0A3E5D4CDBB551225A443DD5CE">
    <w:name w:val="BFE89E0A3E5D4CDBB551225A443DD5CE"/>
    <w:rsid w:val="00F50155"/>
  </w:style>
  <w:style w:type="paragraph" w:customStyle="1" w:styleId="0CC27B2D776E4211B32C3AE5CAC3EF9F">
    <w:name w:val="0CC27B2D776E4211B32C3AE5CAC3EF9F"/>
    <w:rsid w:val="00F50155"/>
  </w:style>
  <w:style w:type="paragraph" w:customStyle="1" w:styleId="66F565E7B5C94274BBDA8DB3B8679A54">
    <w:name w:val="66F565E7B5C94274BBDA8DB3B8679A54"/>
    <w:rsid w:val="00F50155"/>
  </w:style>
  <w:style w:type="paragraph" w:customStyle="1" w:styleId="21F3568A35E3412980E9696925E2501C">
    <w:name w:val="21F3568A35E3412980E9696925E2501C"/>
    <w:rsid w:val="00F50155"/>
  </w:style>
  <w:style w:type="paragraph" w:customStyle="1" w:styleId="47CF1C0D238948278E6F0C96136279D5">
    <w:name w:val="47CF1C0D238948278E6F0C96136279D5"/>
    <w:rsid w:val="00F50155"/>
  </w:style>
  <w:style w:type="paragraph" w:customStyle="1" w:styleId="09E75C81FBD447A0BB6EB312D55C8029">
    <w:name w:val="09E75C81FBD447A0BB6EB312D55C8029"/>
    <w:rsid w:val="00F50155"/>
  </w:style>
  <w:style w:type="paragraph" w:customStyle="1" w:styleId="B7D076E12D2847B58BB48307C6CA26C2">
    <w:name w:val="B7D076E12D2847B58BB48307C6CA26C2"/>
    <w:rsid w:val="00F50155"/>
  </w:style>
  <w:style w:type="paragraph" w:customStyle="1" w:styleId="A9BBF339C3E14B068D795D39A29F9863">
    <w:name w:val="A9BBF339C3E14B068D795D39A29F9863"/>
    <w:rsid w:val="00F50155"/>
  </w:style>
  <w:style w:type="paragraph" w:customStyle="1" w:styleId="E96C8435EC1E450790DD944C006FBEEE">
    <w:name w:val="E96C8435EC1E450790DD944C006FBEEE"/>
    <w:rsid w:val="00F50155"/>
  </w:style>
  <w:style w:type="paragraph" w:customStyle="1" w:styleId="739C2B26BE074A7D882CC907E788C37A">
    <w:name w:val="739C2B26BE074A7D882CC907E788C37A"/>
    <w:rsid w:val="00F50155"/>
  </w:style>
  <w:style w:type="paragraph" w:customStyle="1" w:styleId="28E58425FD6A4C0897C1B612A39A0E0D">
    <w:name w:val="28E58425FD6A4C0897C1B612A39A0E0D"/>
    <w:rsid w:val="00F50155"/>
  </w:style>
  <w:style w:type="paragraph" w:customStyle="1" w:styleId="B5377486B827404E9C626B4FBAFE0837">
    <w:name w:val="B5377486B827404E9C626B4FBAFE0837"/>
    <w:rsid w:val="00F50155"/>
  </w:style>
  <w:style w:type="paragraph" w:customStyle="1" w:styleId="8E1A72BD19DE465B9B447530E52A1D33">
    <w:name w:val="8E1A72BD19DE465B9B447530E52A1D33"/>
    <w:rsid w:val="00F50155"/>
  </w:style>
  <w:style w:type="paragraph" w:customStyle="1" w:styleId="53D50E7BE5D54CCBB71361347C8B74D5">
    <w:name w:val="53D50E7BE5D54CCBB71361347C8B74D5"/>
    <w:rsid w:val="00F50155"/>
  </w:style>
  <w:style w:type="paragraph" w:customStyle="1" w:styleId="7A17403F15CE4D00AD174AB54BACFB3F">
    <w:name w:val="7A17403F15CE4D00AD174AB54BACFB3F"/>
    <w:rsid w:val="00F50155"/>
  </w:style>
  <w:style w:type="paragraph" w:customStyle="1" w:styleId="C4641B052197445FB7F149C0D9A2A3CC">
    <w:name w:val="C4641B052197445FB7F149C0D9A2A3CC"/>
    <w:rsid w:val="00F50155"/>
  </w:style>
  <w:style w:type="paragraph" w:customStyle="1" w:styleId="4FE223083B5E47F5BE03CA7A9000B781">
    <w:name w:val="4FE223083B5E47F5BE03CA7A9000B781"/>
    <w:rsid w:val="00F50155"/>
  </w:style>
  <w:style w:type="paragraph" w:customStyle="1" w:styleId="4F561B4A78B64E3A95B4AAFC7AD6450F">
    <w:name w:val="4F561B4A78B64E3A95B4AAFC7AD6450F"/>
    <w:rsid w:val="00F50155"/>
  </w:style>
  <w:style w:type="paragraph" w:customStyle="1" w:styleId="21E865800CC34D63AF036C26EA36742A">
    <w:name w:val="21E865800CC34D63AF036C26EA36742A"/>
    <w:rsid w:val="00F53B4A"/>
  </w:style>
  <w:style w:type="paragraph" w:customStyle="1" w:styleId="3325EFA607F34352AB8779F4BACFF4CF">
    <w:name w:val="3325EFA607F34352AB8779F4BACFF4CF"/>
    <w:rsid w:val="00F53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6.jpeg"/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9CA3BD7-7EB8-4754-A28B-2F2C43DE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492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Распродажа щитового оборудования</dc:creator>
  <cp:lastModifiedBy>Ольга</cp:lastModifiedBy>
  <cp:revision>24</cp:revision>
  <dcterms:created xsi:type="dcterms:W3CDTF">2019-12-03T09:04:00Z</dcterms:created>
  <dcterms:modified xsi:type="dcterms:W3CDTF">2022-03-29T10:02:00Z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